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2DA1" w14:textId="05EA166C" w:rsidR="00AA17A0" w:rsidRPr="00503E5F" w:rsidRDefault="00AA17A0" w:rsidP="00AA17A0">
      <w:pPr>
        <w:widowControl w:val="0"/>
        <w:tabs>
          <w:tab w:val="left" w:pos="90"/>
        </w:tabs>
        <w:autoSpaceDE w:val="0"/>
        <w:autoSpaceDN w:val="0"/>
        <w:adjustRightInd w:val="0"/>
        <w:spacing w:before="484"/>
        <w:rPr>
          <w:rFonts w:ascii="Times New Roman" w:hAnsi="Times New Roman" w:cs="Times New Roman"/>
          <w:color w:val="000000"/>
          <w:sz w:val="27"/>
          <w:szCs w:val="27"/>
        </w:rPr>
      </w:pPr>
      <w:r w:rsidRPr="00AA17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color w:val="000000"/>
          <w:sz w:val="20"/>
          <w:szCs w:val="20"/>
        </w:rPr>
        <w:t>Na temelju članka 45. Zakona o proračunu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color w:val="000000"/>
          <w:sz w:val="20"/>
          <w:szCs w:val="20"/>
        </w:rPr>
        <w:t>(NN 144/21),</w:t>
      </w:r>
      <w:r w:rsidRPr="00503E5F">
        <w:rPr>
          <w:rFonts w:ascii="Tahoma" w:hAnsi="Tahoma" w:cs="Tahoma"/>
          <w:sz w:val="20"/>
          <w:szCs w:val="20"/>
        </w:rPr>
        <w:t xml:space="preserve"> </w:t>
      </w:r>
      <w:r w:rsidRPr="004F71B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i </w:t>
      </w:r>
      <w:r w:rsidRPr="00503E5F">
        <w:rPr>
          <w:rFonts w:ascii="Times New Roman" w:hAnsi="Times New Roman" w:cs="Times New Roman"/>
          <w:sz w:val="20"/>
          <w:szCs w:val="20"/>
        </w:rPr>
        <w:t>Pravilnika o polugodišnjem i godišnjem izvještaju o izvršenju proračuna i financijskog plana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3E5F">
        <w:rPr>
          <w:rFonts w:ascii="Times New Roman" w:hAnsi="Times New Roman" w:cs="Times New Roman"/>
          <w:sz w:val="20"/>
          <w:szCs w:val="20"/>
        </w:rPr>
        <w:t xml:space="preserve">(NNRH85/23), </w:t>
      </w:r>
      <w:r w:rsidRPr="00503E5F">
        <w:rPr>
          <w:rFonts w:ascii="Times New Roman" w:hAnsi="Times New Roman" w:cs="Times New Roman"/>
          <w:color w:val="000000"/>
          <w:sz w:val="20"/>
          <w:szCs w:val="20"/>
        </w:rPr>
        <w:t>ravnateljica Pučke knjižnice i čitaonice Daruvar Romana Horvat donosi :</w:t>
      </w:r>
    </w:p>
    <w:p w14:paraId="4B5AD2B9" w14:textId="2D4834D5" w:rsidR="00150EFB" w:rsidRPr="00CF36EB" w:rsidRDefault="00150EFB" w:rsidP="00CF36EB">
      <w:pPr>
        <w:autoSpaceDE w:val="0"/>
        <w:autoSpaceDN w:val="0"/>
        <w:adjustRightInd w:val="0"/>
        <w:spacing w:after="0"/>
        <w:ind w:firstLine="708"/>
        <w:jc w:val="both"/>
        <w:rPr>
          <w:sz w:val="20"/>
          <w:szCs w:val="20"/>
        </w:rPr>
      </w:pPr>
    </w:p>
    <w:p w14:paraId="349BBFC3" w14:textId="77777777" w:rsidR="00662A6B" w:rsidRPr="00521735" w:rsidRDefault="00662A6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0F11E629" w:rsidR="00C04C69" w:rsidRPr="00DC2910" w:rsidRDefault="00AA17A0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Godišnji i</w:t>
      </w:r>
      <w:r w:rsidR="00966888">
        <w:rPr>
          <w:rFonts w:ascii="Times New Roman" w:hAnsi="Times New Roman" w:cs="Times New Roman"/>
          <w:b/>
          <w:bCs/>
          <w:sz w:val="28"/>
          <w:szCs w:val="28"/>
        </w:rPr>
        <w:t>zvještaj o izvršenju Financijskog plana Pučke knjižnice i čitaonice za 2023.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CF36EB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2E151975" w14:textId="0233EB5D" w:rsidR="00252DCB" w:rsidRPr="00521735" w:rsidRDefault="00252DCB" w:rsidP="00252DC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Godišnji izvještaj o izvršenju Financijskog plana za 2023. godinu prihvaća se po slijedećim pokazateljima iz Računa prihoda i rashoda, Raspoloživim sredstvima iz prethodnih godina i Računa financiranja:</w:t>
      </w:r>
    </w:p>
    <w:p w14:paraId="251B13F2" w14:textId="77777777" w:rsidR="00CF36EB" w:rsidRPr="00CF36EB" w:rsidRDefault="00CF36EB" w:rsidP="00CF36EB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  <w:sz w:val="20"/>
          <w:szCs w:val="20"/>
        </w:rPr>
      </w:pPr>
      <w:bookmarkStart w:id="0" w:name="_Hlk151101047"/>
      <w:r w:rsidRPr="00CF36EB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1AD900DC" w14:textId="77777777" w:rsidR="00CF36EB" w:rsidRPr="00CF36EB" w:rsidRDefault="00CF36EB" w:rsidP="00CF36EB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02B883" w14:textId="77777777" w:rsidR="00CF36EB" w:rsidRPr="00CF36EB" w:rsidRDefault="00CF36EB" w:rsidP="00CF36EB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/>
          <w:b/>
          <w:bCs/>
          <w:sz w:val="20"/>
          <w:szCs w:val="20"/>
        </w:rPr>
        <w:t>1. SAŽETAK RAČUNA PRIHODA I RASHODA</w:t>
      </w:r>
    </w:p>
    <w:p w14:paraId="0D6D4319" w14:textId="77777777" w:rsidR="00CF36EB" w:rsidRPr="00F71229" w:rsidRDefault="00CF36EB" w:rsidP="00CF36EB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23C411F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7EFFB95" w14:textId="0152CBE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2C9364B0" w14:textId="60644F4D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2D8A7A72" w14:textId="034331A4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34883E55" w14:textId="43D41866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69CC1154" w14:textId="3AB8E74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4C1A42C" w14:textId="628CB687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302B7DA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2D9DCB9" w14:textId="0F815A06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AF5742F" w14:textId="70675B8A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576F3CA" w14:textId="482FA249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F732F26" w14:textId="6671ACC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0E4A96F" w14:textId="31FD209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F44DEFE" w14:textId="56D8D8DD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14:paraId="69829C2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3F1EC60" w14:textId="5804681B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6305E8D4" w14:textId="3C1ABB2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205.872,09</w:t>
            </w:r>
          </w:p>
        </w:tc>
        <w:tc>
          <w:tcPr>
            <w:tcW w:w="1300" w:type="dxa"/>
          </w:tcPr>
          <w:p w14:paraId="74C1F191" w14:textId="6889F3B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246.648,79</w:t>
            </w:r>
          </w:p>
        </w:tc>
        <w:tc>
          <w:tcPr>
            <w:tcW w:w="1300" w:type="dxa"/>
          </w:tcPr>
          <w:p w14:paraId="4F5D3EBC" w14:textId="0F56E68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214.444,95</w:t>
            </w:r>
          </w:p>
        </w:tc>
        <w:tc>
          <w:tcPr>
            <w:tcW w:w="960" w:type="dxa"/>
          </w:tcPr>
          <w:p w14:paraId="473CA443" w14:textId="13D6B45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104,16%</w:t>
            </w:r>
          </w:p>
        </w:tc>
        <w:tc>
          <w:tcPr>
            <w:tcW w:w="960" w:type="dxa"/>
          </w:tcPr>
          <w:p w14:paraId="7C7682BE" w14:textId="2ED14BA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86,94%</w:t>
            </w:r>
          </w:p>
        </w:tc>
      </w:tr>
      <w:tr w:rsidR="00966888" w14:paraId="6A307B2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2AD31A6" w14:textId="2E4FAAD8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595690F5" w14:textId="4159F94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03F72B" w14:textId="33BC3C2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82E299A" w14:textId="575D9D6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574,00</w:t>
            </w:r>
          </w:p>
        </w:tc>
        <w:tc>
          <w:tcPr>
            <w:tcW w:w="960" w:type="dxa"/>
          </w:tcPr>
          <w:p w14:paraId="7DFED1E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C6BC3F" w14:textId="3D6D744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287,00%</w:t>
            </w:r>
          </w:p>
        </w:tc>
      </w:tr>
      <w:tr w:rsidR="00966888" w:rsidRPr="00966888" w14:paraId="4EED1CC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0F15ED5" w14:textId="2B13AB08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26CFFF27" w14:textId="2C950B7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205.872,09</w:t>
            </w:r>
          </w:p>
        </w:tc>
        <w:tc>
          <w:tcPr>
            <w:tcW w:w="1300" w:type="dxa"/>
          </w:tcPr>
          <w:p w14:paraId="147C329E" w14:textId="6CE527C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246.848,79</w:t>
            </w:r>
          </w:p>
        </w:tc>
        <w:tc>
          <w:tcPr>
            <w:tcW w:w="1300" w:type="dxa"/>
          </w:tcPr>
          <w:p w14:paraId="7BAE9AC1" w14:textId="2E34A1F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215.018,95</w:t>
            </w:r>
          </w:p>
        </w:tc>
        <w:tc>
          <w:tcPr>
            <w:tcW w:w="960" w:type="dxa"/>
          </w:tcPr>
          <w:p w14:paraId="7473E9A0" w14:textId="3436471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104,44%</w:t>
            </w:r>
          </w:p>
        </w:tc>
        <w:tc>
          <w:tcPr>
            <w:tcW w:w="960" w:type="dxa"/>
          </w:tcPr>
          <w:p w14:paraId="1DD6A7B9" w14:textId="2152065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87,11%</w:t>
            </w:r>
          </w:p>
        </w:tc>
      </w:tr>
      <w:tr w:rsidR="00966888" w14:paraId="52FFC5C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975DD73" w14:textId="62C9E7E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39BD78D8" w14:textId="76D39BB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191.295,54</w:t>
            </w:r>
          </w:p>
        </w:tc>
        <w:tc>
          <w:tcPr>
            <w:tcW w:w="1300" w:type="dxa"/>
          </w:tcPr>
          <w:p w14:paraId="34D1B7E2" w14:textId="2F0A41F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215.726,20</w:t>
            </w:r>
          </w:p>
        </w:tc>
        <w:tc>
          <w:tcPr>
            <w:tcW w:w="1300" w:type="dxa"/>
          </w:tcPr>
          <w:p w14:paraId="6C882287" w14:textId="3791129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180.371,40</w:t>
            </w:r>
          </w:p>
        </w:tc>
        <w:tc>
          <w:tcPr>
            <w:tcW w:w="960" w:type="dxa"/>
          </w:tcPr>
          <w:p w14:paraId="3DA1958C" w14:textId="5382383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94,29%</w:t>
            </w:r>
          </w:p>
        </w:tc>
        <w:tc>
          <w:tcPr>
            <w:tcW w:w="960" w:type="dxa"/>
          </w:tcPr>
          <w:p w14:paraId="7AF2E31D" w14:textId="45B3734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83,61%</w:t>
            </w:r>
          </w:p>
        </w:tc>
      </w:tr>
      <w:tr w:rsidR="00966888" w14:paraId="348F145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5308AF" w14:textId="1059D704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4180ED8D" w14:textId="619A69B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14.190,18</w:t>
            </w:r>
          </w:p>
        </w:tc>
        <w:tc>
          <w:tcPr>
            <w:tcW w:w="1300" w:type="dxa"/>
          </w:tcPr>
          <w:p w14:paraId="0A261B1C" w14:textId="7BD6E40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</w:tcPr>
          <w:p w14:paraId="72EAAF53" w14:textId="7DF6CA1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25.214,03</w:t>
            </w:r>
          </w:p>
        </w:tc>
        <w:tc>
          <w:tcPr>
            <w:tcW w:w="960" w:type="dxa"/>
          </w:tcPr>
          <w:p w14:paraId="3054FF29" w14:textId="7FB4B83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177,69%</w:t>
            </w:r>
          </w:p>
        </w:tc>
        <w:tc>
          <w:tcPr>
            <w:tcW w:w="960" w:type="dxa"/>
          </w:tcPr>
          <w:p w14:paraId="47CD930C" w14:textId="530AFAC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105,55%</w:t>
            </w:r>
          </w:p>
        </w:tc>
      </w:tr>
      <w:tr w:rsidR="00966888" w:rsidRPr="00966888" w14:paraId="715C7B7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00B42E9" w14:textId="674483E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7B12DC87" w14:textId="4A862C2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205.485,72</w:t>
            </w:r>
          </w:p>
        </w:tc>
        <w:tc>
          <w:tcPr>
            <w:tcW w:w="1300" w:type="dxa"/>
          </w:tcPr>
          <w:p w14:paraId="1DA318DD" w14:textId="1858ED8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239.614,80</w:t>
            </w:r>
          </w:p>
        </w:tc>
        <w:tc>
          <w:tcPr>
            <w:tcW w:w="1300" w:type="dxa"/>
          </w:tcPr>
          <w:p w14:paraId="14FD8678" w14:textId="269DE6B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205.585,43</w:t>
            </w:r>
          </w:p>
        </w:tc>
        <w:tc>
          <w:tcPr>
            <w:tcW w:w="960" w:type="dxa"/>
          </w:tcPr>
          <w:p w14:paraId="5D1C5533" w14:textId="12A969B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100,05%</w:t>
            </w:r>
          </w:p>
        </w:tc>
        <w:tc>
          <w:tcPr>
            <w:tcW w:w="960" w:type="dxa"/>
          </w:tcPr>
          <w:p w14:paraId="22FD7ACB" w14:textId="0849DD9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85,80%</w:t>
            </w:r>
          </w:p>
        </w:tc>
      </w:tr>
      <w:tr w:rsidR="00966888" w:rsidRPr="00966888" w14:paraId="5EBFDB74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3FA37AA" w14:textId="14C6953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3632BA" w14:textId="2158258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386,37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44C55E" w14:textId="4DA4296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7.233,99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5458AC" w14:textId="2DD5E05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9.433,52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2DAC128" w14:textId="010D183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2441,58%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D311357" w14:textId="6E67CEC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130,41%</w:t>
            </w:r>
          </w:p>
        </w:tc>
      </w:tr>
    </w:tbl>
    <w:p w14:paraId="33B3D0D4" w14:textId="4775B4D9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F1814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p w14:paraId="1F2B808C" w14:textId="77777777" w:rsidR="00CF36EB" w:rsidRPr="00CF36EB" w:rsidRDefault="00CF36EB" w:rsidP="00CF36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 xml:space="preserve">2. SAŽETAK RAČUNA </w:t>
      </w:r>
      <w:r w:rsidRPr="00CF36EB">
        <w:rPr>
          <w:rFonts w:ascii="Times New Roman" w:hAnsi="Times New Roman"/>
          <w:b/>
          <w:bCs/>
          <w:sz w:val="20"/>
          <w:szCs w:val="20"/>
        </w:rPr>
        <w:t>FINANCIRANJA</w:t>
      </w:r>
    </w:p>
    <w:p w14:paraId="62EF470F" w14:textId="77777777" w:rsidR="00CF36EB" w:rsidRPr="00F71229" w:rsidRDefault="00CF36EB" w:rsidP="00CF36E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14:paraId="5EC110A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7C3602F" w14:textId="38C2CAF2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5D4DCCEE" w14:textId="23F087C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BBA8D8" w14:textId="5D9572F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492CE7" w14:textId="49679AB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4C69D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863C3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7AE9BA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FA7B3A0" w14:textId="26A7081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4FA2D15F" w14:textId="70ED46B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717F5" w14:textId="59BFEDA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6EE1CE" w14:textId="330DA2B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D9607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56C41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5562577A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0960698" w14:textId="2D275DE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87E683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6A2FBA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59CAA6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16430E5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258AB58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086003D" w14:textId="1F7564DE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C3EC50" w14:textId="77777777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43957FCF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460E2A1" w14:textId="2CF2ABC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E31706" w14:textId="74B42DC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-7.620,36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9F72788" w14:textId="3F4D389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-7.233,99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B46B0A" w14:textId="1081825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-7.233,99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97B4849" w14:textId="5371993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94,93%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990D057" w14:textId="480EF45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966888" w:rsidRPr="00966888" w14:paraId="5FED4811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954F8BF" w14:textId="00C0C45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D79B58" w14:textId="7E39E8F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-7.620,36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6F3E49" w14:textId="0EAA587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-7.233,99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B53CA8" w14:textId="3811B13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-7.233,99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2E4AD1B" w14:textId="19C863D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94,93%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9D1C7DD" w14:textId="37AB3FA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</w:tbl>
    <w:p w14:paraId="1A4DB632" w14:textId="5A496B0F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535CD4" w14:textId="77777777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071BEC6F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2333BCE8" w14:textId="554A0044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E2DFEF" w14:textId="12F9156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-7.233,99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B58A86" w14:textId="78B7156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900115" w14:textId="22BD6D2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2.199,53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6866AA2" w14:textId="581175D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-30,41%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DB580D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31D017D" w14:textId="3FB55F2E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0"/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290EE1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291C709D" w14:textId="77777777" w:rsidR="00CF36EB" w:rsidRPr="00CF36EB" w:rsidRDefault="00CF36EB" w:rsidP="00CF36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318F4DA" w14:textId="77777777" w:rsidR="00CF36EB" w:rsidRPr="00CF36EB" w:rsidRDefault="00CF36EB" w:rsidP="00CF36EB">
      <w:pPr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Prihodi i rashodi, te primici i izdaci po ekonomskoj klasifikaciji utvrđuju se u Računu prihoda i rashoda te Računu financiranja kako slijedi:</w:t>
      </w:r>
    </w:p>
    <w:p w14:paraId="2F76236B" w14:textId="77777777" w:rsidR="00CF36EB" w:rsidRPr="00F71229" w:rsidRDefault="00CF36EB" w:rsidP="00CF36EB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</w:p>
    <w:p w14:paraId="623979A4" w14:textId="77777777" w:rsidR="00CF36EB" w:rsidRPr="00CF36EB" w:rsidRDefault="00CF36EB" w:rsidP="00CF36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/>
          <w:b/>
          <w:bCs/>
          <w:sz w:val="20"/>
          <w:szCs w:val="20"/>
        </w:rPr>
        <w:t>3. RAČUN PRIHODA I RASHODA</w:t>
      </w:r>
    </w:p>
    <w:p w14:paraId="51FC6424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Prihodi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6E94489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2978150B" w14:textId="1A99A91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ECC04A9" w14:textId="13F95C4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73DBB40A" w14:textId="6055159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4E96CC28" w14:textId="3B29EB84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0A23035C" w14:textId="523D007E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C449851" w14:textId="0948BDF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5A6FC61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932F4E7" w14:textId="0D0E415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EA0DE5" w14:textId="76EE2F5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823EB12" w14:textId="2A9A793E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FE0C6D" w14:textId="0329FD3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12F60E0" w14:textId="7CE3071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1A462D1" w14:textId="2C93990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:rsidRPr="00966888" w14:paraId="17CFD13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BDD7EE"/>
          </w:tcPr>
          <w:p w14:paraId="49B1E215" w14:textId="3561AD2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83B2B00" w14:textId="7F3D942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205.872,09</w:t>
            </w:r>
          </w:p>
        </w:tc>
        <w:tc>
          <w:tcPr>
            <w:tcW w:w="1300" w:type="dxa"/>
            <w:shd w:val="clear" w:color="auto" w:fill="BDD7EE"/>
          </w:tcPr>
          <w:p w14:paraId="20ED8401" w14:textId="786A73B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246.648,79</w:t>
            </w:r>
          </w:p>
        </w:tc>
        <w:tc>
          <w:tcPr>
            <w:tcW w:w="1300" w:type="dxa"/>
            <w:shd w:val="clear" w:color="auto" w:fill="BDD7EE"/>
          </w:tcPr>
          <w:p w14:paraId="52EDEE82" w14:textId="26E6069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214.444,95</w:t>
            </w:r>
          </w:p>
        </w:tc>
        <w:tc>
          <w:tcPr>
            <w:tcW w:w="960" w:type="dxa"/>
            <w:shd w:val="clear" w:color="auto" w:fill="BDD7EE"/>
          </w:tcPr>
          <w:p w14:paraId="0CE3CA65" w14:textId="6197202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104,16%</w:t>
            </w:r>
          </w:p>
        </w:tc>
        <w:tc>
          <w:tcPr>
            <w:tcW w:w="960" w:type="dxa"/>
            <w:shd w:val="clear" w:color="auto" w:fill="BDD7EE"/>
          </w:tcPr>
          <w:p w14:paraId="19D83E04" w14:textId="7DBA31F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86,94%</w:t>
            </w:r>
          </w:p>
        </w:tc>
      </w:tr>
      <w:tr w:rsidR="00966888" w:rsidRPr="00966888" w14:paraId="572EF28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627FA300" w14:textId="3F1BB52F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559D1C74" w14:textId="25029B2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57.983,98</w:t>
            </w:r>
          </w:p>
        </w:tc>
        <w:tc>
          <w:tcPr>
            <w:tcW w:w="1300" w:type="dxa"/>
            <w:shd w:val="clear" w:color="auto" w:fill="DDEBF7"/>
          </w:tcPr>
          <w:p w14:paraId="075965BC" w14:textId="7005E64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64.643,28</w:t>
            </w:r>
          </w:p>
        </w:tc>
        <w:tc>
          <w:tcPr>
            <w:tcW w:w="1300" w:type="dxa"/>
            <w:shd w:val="clear" w:color="auto" w:fill="DDEBF7"/>
          </w:tcPr>
          <w:p w14:paraId="0BA09DBD" w14:textId="2D61035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54.744,82</w:t>
            </w:r>
          </w:p>
        </w:tc>
        <w:tc>
          <w:tcPr>
            <w:tcW w:w="960" w:type="dxa"/>
            <w:shd w:val="clear" w:color="auto" w:fill="DDEBF7"/>
          </w:tcPr>
          <w:p w14:paraId="2BD0173B" w14:textId="7DCA2C0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94,41%</w:t>
            </w:r>
          </w:p>
        </w:tc>
        <w:tc>
          <w:tcPr>
            <w:tcW w:w="960" w:type="dxa"/>
            <w:shd w:val="clear" w:color="auto" w:fill="DDEBF7"/>
          </w:tcPr>
          <w:p w14:paraId="6917F56B" w14:textId="5008A37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84,69%</w:t>
            </w:r>
          </w:p>
        </w:tc>
      </w:tr>
      <w:tr w:rsidR="00966888" w:rsidRPr="00966888" w14:paraId="35BCBD5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F0C36CD" w14:textId="24B98E6D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529F3747" w14:textId="7D99A5D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1892B5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C10384" w14:textId="0A7B21F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1.690,89</w:t>
            </w:r>
          </w:p>
        </w:tc>
        <w:tc>
          <w:tcPr>
            <w:tcW w:w="960" w:type="dxa"/>
            <w:shd w:val="clear" w:color="auto" w:fill="F2F2F2"/>
          </w:tcPr>
          <w:p w14:paraId="15B0D006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B292D5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B78EC0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BE269AE" w14:textId="7904B584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</w:tcPr>
          <w:p w14:paraId="77FCFF9D" w14:textId="44B4806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E72E3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E490FB" w14:textId="5BAE447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1.690,89</w:t>
            </w:r>
          </w:p>
        </w:tc>
        <w:tc>
          <w:tcPr>
            <w:tcW w:w="960" w:type="dxa"/>
          </w:tcPr>
          <w:p w14:paraId="359AABF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C4518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AD70F5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1E11A15" w14:textId="3773E2C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63B27C2E" w14:textId="73CEECC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57.983,98</w:t>
            </w:r>
          </w:p>
        </w:tc>
        <w:tc>
          <w:tcPr>
            <w:tcW w:w="1300" w:type="dxa"/>
            <w:shd w:val="clear" w:color="auto" w:fill="F2F2F2"/>
          </w:tcPr>
          <w:p w14:paraId="5152E7E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982232" w14:textId="645DEF3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53.053,93</w:t>
            </w:r>
          </w:p>
        </w:tc>
        <w:tc>
          <w:tcPr>
            <w:tcW w:w="960" w:type="dxa"/>
            <w:shd w:val="clear" w:color="auto" w:fill="F2F2F2"/>
          </w:tcPr>
          <w:p w14:paraId="0B64D3B9" w14:textId="02AE42D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91,50%</w:t>
            </w:r>
          </w:p>
        </w:tc>
        <w:tc>
          <w:tcPr>
            <w:tcW w:w="960" w:type="dxa"/>
            <w:shd w:val="clear" w:color="auto" w:fill="F2F2F2"/>
          </w:tcPr>
          <w:p w14:paraId="361B27EA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664162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B5A1751" w14:textId="48B26694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</w:tcPr>
          <w:p w14:paraId="3A3D581E" w14:textId="7F160D2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48.029,76</w:t>
            </w:r>
          </w:p>
        </w:tc>
        <w:tc>
          <w:tcPr>
            <w:tcW w:w="1300" w:type="dxa"/>
          </w:tcPr>
          <w:p w14:paraId="5E6A3AA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583A7C" w14:textId="0C02DB9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29.263,33</w:t>
            </w:r>
          </w:p>
        </w:tc>
        <w:tc>
          <w:tcPr>
            <w:tcW w:w="960" w:type="dxa"/>
          </w:tcPr>
          <w:p w14:paraId="4FC87486" w14:textId="64AF350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60,93%</w:t>
            </w:r>
          </w:p>
        </w:tc>
        <w:tc>
          <w:tcPr>
            <w:tcW w:w="960" w:type="dxa"/>
          </w:tcPr>
          <w:p w14:paraId="582B0B7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56A2935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4AE548F" w14:textId="35FA8529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 Kapitalne pomoći proračunskim korisnicima iz proračuna koji im nije nadležan</w:t>
            </w:r>
          </w:p>
        </w:tc>
        <w:tc>
          <w:tcPr>
            <w:tcW w:w="1300" w:type="dxa"/>
          </w:tcPr>
          <w:p w14:paraId="5EEEE4AA" w14:textId="66D33D9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9.954,22</w:t>
            </w:r>
          </w:p>
        </w:tc>
        <w:tc>
          <w:tcPr>
            <w:tcW w:w="1300" w:type="dxa"/>
          </w:tcPr>
          <w:p w14:paraId="0DC72B3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D0E40C" w14:textId="50EF104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23.790,60</w:t>
            </w:r>
          </w:p>
        </w:tc>
        <w:tc>
          <w:tcPr>
            <w:tcW w:w="960" w:type="dxa"/>
          </w:tcPr>
          <w:p w14:paraId="64C973C1" w14:textId="7E4FD9F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239,00%</w:t>
            </w:r>
          </w:p>
        </w:tc>
        <w:tc>
          <w:tcPr>
            <w:tcW w:w="960" w:type="dxa"/>
          </w:tcPr>
          <w:p w14:paraId="1F6A9353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183E22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1BBD1E3D" w14:textId="7B87F2B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413DCFC5" w14:textId="2978578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159,62</w:t>
            </w:r>
          </w:p>
        </w:tc>
        <w:tc>
          <w:tcPr>
            <w:tcW w:w="1300" w:type="dxa"/>
            <w:shd w:val="clear" w:color="auto" w:fill="DDEBF7"/>
          </w:tcPr>
          <w:p w14:paraId="7B588896" w14:textId="08C30DF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DDEBF7"/>
          </w:tcPr>
          <w:p w14:paraId="0E7CE266" w14:textId="3DFCA05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148,25</w:t>
            </w:r>
          </w:p>
        </w:tc>
        <w:tc>
          <w:tcPr>
            <w:tcW w:w="960" w:type="dxa"/>
            <w:shd w:val="clear" w:color="auto" w:fill="DDEBF7"/>
          </w:tcPr>
          <w:p w14:paraId="680618ED" w14:textId="1FA005F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92,88%</w:t>
            </w:r>
          </w:p>
        </w:tc>
        <w:tc>
          <w:tcPr>
            <w:tcW w:w="960" w:type="dxa"/>
            <w:shd w:val="clear" w:color="auto" w:fill="DDEBF7"/>
          </w:tcPr>
          <w:p w14:paraId="4CF72CF0" w14:textId="5912B9B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55,94%</w:t>
            </w:r>
          </w:p>
        </w:tc>
      </w:tr>
      <w:tr w:rsidR="00966888" w:rsidRPr="00966888" w14:paraId="57EAE88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18DA440" w14:textId="69E8204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01E2DB82" w14:textId="092BCA7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159,62</w:t>
            </w:r>
          </w:p>
        </w:tc>
        <w:tc>
          <w:tcPr>
            <w:tcW w:w="1300" w:type="dxa"/>
            <w:shd w:val="clear" w:color="auto" w:fill="F2F2F2"/>
          </w:tcPr>
          <w:p w14:paraId="770BBCC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56F59F" w14:textId="7004172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148,25</w:t>
            </w:r>
          </w:p>
        </w:tc>
        <w:tc>
          <w:tcPr>
            <w:tcW w:w="960" w:type="dxa"/>
            <w:shd w:val="clear" w:color="auto" w:fill="F2F2F2"/>
          </w:tcPr>
          <w:p w14:paraId="5B198397" w14:textId="67F9ACD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92,88%</w:t>
            </w:r>
          </w:p>
        </w:tc>
        <w:tc>
          <w:tcPr>
            <w:tcW w:w="960" w:type="dxa"/>
            <w:shd w:val="clear" w:color="auto" w:fill="F2F2F2"/>
          </w:tcPr>
          <w:p w14:paraId="7CDA25D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4A85F1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63F584B" w14:textId="4A542E53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472AD743" w14:textId="1A81F88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159,62</w:t>
            </w:r>
          </w:p>
        </w:tc>
        <w:tc>
          <w:tcPr>
            <w:tcW w:w="1300" w:type="dxa"/>
          </w:tcPr>
          <w:p w14:paraId="51911103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467A9A" w14:textId="072711E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148,25</w:t>
            </w:r>
          </w:p>
        </w:tc>
        <w:tc>
          <w:tcPr>
            <w:tcW w:w="960" w:type="dxa"/>
          </w:tcPr>
          <w:p w14:paraId="3BDA4FF8" w14:textId="00E5B43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92,88%</w:t>
            </w:r>
          </w:p>
        </w:tc>
        <w:tc>
          <w:tcPr>
            <w:tcW w:w="960" w:type="dxa"/>
          </w:tcPr>
          <w:p w14:paraId="413AB7C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3E88DB5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11F03F33" w14:textId="2352EA9A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48B551DB" w14:textId="3EFEDB8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6.774,02</w:t>
            </w:r>
          </w:p>
        </w:tc>
        <w:tc>
          <w:tcPr>
            <w:tcW w:w="1300" w:type="dxa"/>
            <w:shd w:val="clear" w:color="auto" w:fill="DDEBF7"/>
          </w:tcPr>
          <w:p w14:paraId="6F121F97" w14:textId="5239A69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17.861,99</w:t>
            </w:r>
          </w:p>
        </w:tc>
        <w:tc>
          <w:tcPr>
            <w:tcW w:w="1300" w:type="dxa"/>
            <w:shd w:val="clear" w:color="auto" w:fill="DDEBF7"/>
          </w:tcPr>
          <w:p w14:paraId="2552C650" w14:textId="08B9883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9.054,33</w:t>
            </w:r>
          </w:p>
        </w:tc>
        <w:tc>
          <w:tcPr>
            <w:tcW w:w="960" w:type="dxa"/>
            <w:shd w:val="clear" w:color="auto" w:fill="DDEBF7"/>
          </w:tcPr>
          <w:p w14:paraId="738EB89C" w14:textId="50AB5BC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133,66%</w:t>
            </w:r>
          </w:p>
        </w:tc>
        <w:tc>
          <w:tcPr>
            <w:tcW w:w="960" w:type="dxa"/>
            <w:shd w:val="clear" w:color="auto" w:fill="DDEBF7"/>
          </w:tcPr>
          <w:p w14:paraId="454D38CD" w14:textId="58ECCB2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50,69%</w:t>
            </w:r>
          </w:p>
        </w:tc>
      </w:tr>
      <w:tr w:rsidR="00966888" w:rsidRPr="00966888" w14:paraId="6D30D21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53592BC" w14:textId="04F82C2D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234B3D8B" w14:textId="3FC364D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6.772,46</w:t>
            </w:r>
          </w:p>
        </w:tc>
        <w:tc>
          <w:tcPr>
            <w:tcW w:w="1300" w:type="dxa"/>
            <w:shd w:val="clear" w:color="auto" w:fill="F2F2F2"/>
          </w:tcPr>
          <w:p w14:paraId="1884D218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7C98F8" w14:textId="460018D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7.573,09</w:t>
            </w:r>
          </w:p>
        </w:tc>
        <w:tc>
          <w:tcPr>
            <w:tcW w:w="960" w:type="dxa"/>
            <w:shd w:val="clear" w:color="auto" w:fill="F2F2F2"/>
          </w:tcPr>
          <w:p w14:paraId="5905290D" w14:textId="0CC5EBA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111,82%</w:t>
            </w:r>
          </w:p>
        </w:tc>
        <w:tc>
          <w:tcPr>
            <w:tcW w:w="960" w:type="dxa"/>
            <w:shd w:val="clear" w:color="auto" w:fill="F2F2F2"/>
          </w:tcPr>
          <w:p w14:paraId="3604B216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57B3BB7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C0963A8" w14:textId="252B5325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2F40E6A5" w14:textId="0A216B8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6.772,46</w:t>
            </w:r>
          </w:p>
        </w:tc>
        <w:tc>
          <w:tcPr>
            <w:tcW w:w="1300" w:type="dxa"/>
          </w:tcPr>
          <w:p w14:paraId="67DD0DC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6649DC" w14:textId="3F27505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7.573,09</w:t>
            </w:r>
          </w:p>
        </w:tc>
        <w:tc>
          <w:tcPr>
            <w:tcW w:w="960" w:type="dxa"/>
          </w:tcPr>
          <w:p w14:paraId="3D2C4A19" w14:textId="6242172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111,82%</w:t>
            </w:r>
          </w:p>
        </w:tc>
        <w:tc>
          <w:tcPr>
            <w:tcW w:w="960" w:type="dxa"/>
          </w:tcPr>
          <w:p w14:paraId="67237E5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10EF8F2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10A3B3D" w14:textId="515291C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 xml:space="preserve">663 Donacije od pravnih i fizičkih osoba izvan opće države </w:t>
            </w:r>
          </w:p>
        </w:tc>
        <w:tc>
          <w:tcPr>
            <w:tcW w:w="1300" w:type="dxa"/>
            <w:shd w:val="clear" w:color="auto" w:fill="F2F2F2"/>
          </w:tcPr>
          <w:p w14:paraId="308F7BE9" w14:textId="67B00A6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1300" w:type="dxa"/>
            <w:shd w:val="clear" w:color="auto" w:fill="F2F2F2"/>
          </w:tcPr>
          <w:p w14:paraId="0B917117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AC31DB" w14:textId="678C4D0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F2F2F2"/>
          </w:tcPr>
          <w:p w14:paraId="1A0188BC" w14:textId="0C744BE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94951,28%</w:t>
            </w:r>
          </w:p>
        </w:tc>
        <w:tc>
          <w:tcPr>
            <w:tcW w:w="960" w:type="dxa"/>
            <w:shd w:val="clear" w:color="auto" w:fill="F2F2F2"/>
          </w:tcPr>
          <w:p w14:paraId="47E7568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1CC300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35140FE" w14:textId="515C7E59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5F370C84" w14:textId="6468006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1300" w:type="dxa"/>
          </w:tcPr>
          <w:p w14:paraId="5DE7FF4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39BAD6" w14:textId="04E595F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C16E5F" w14:textId="76B5FC7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CB4090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0C2470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8F65845" w14:textId="682B888B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</w:tcPr>
          <w:p w14:paraId="4DA548C0" w14:textId="692234E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E4C6F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B2BE90" w14:textId="60547E2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</w:tcPr>
          <w:p w14:paraId="73456E4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A597E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06CEE1E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51479E06" w14:textId="49BC3780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  <w:shd w:val="clear" w:color="auto" w:fill="DDEBF7"/>
          </w:tcPr>
          <w:p w14:paraId="43862EA3" w14:textId="54A9FD4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140.954,47</w:t>
            </w:r>
          </w:p>
        </w:tc>
        <w:tc>
          <w:tcPr>
            <w:tcW w:w="1300" w:type="dxa"/>
            <w:shd w:val="clear" w:color="auto" w:fill="DDEBF7"/>
          </w:tcPr>
          <w:p w14:paraId="0DB7F09F" w14:textId="18661CC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163.868,00</w:t>
            </w:r>
          </w:p>
        </w:tc>
        <w:tc>
          <w:tcPr>
            <w:tcW w:w="1300" w:type="dxa"/>
            <w:shd w:val="clear" w:color="auto" w:fill="DDEBF7"/>
          </w:tcPr>
          <w:p w14:paraId="6496A939" w14:textId="2069E60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150.487,03</w:t>
            </w:r>
          </w:p>
        </w:tc>
        <w:tc>
          <w:tcPr>
            <w:tcW w:w="960" w:type="dxa"/>
            <w:shd w:val="clear" w:color="auto" w:fill="DDEBF7"/>
          </w:tcPr>
          <w:p w14:paraId="02E6E905" w14:textId="19AAE3E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106,76%</w:t>
            </w:r>
          </w:p>
        </w:tc>
        <w:tc>
          <w:tcPr>
            <w:tcW w:w="960" w:type="dxa"/>
            <w:shd w:val="clear" w:color="auto" w:fill="DDEBF7"/>
          </w:tcPr>
          <w:p w14:paraId="6F861B36" w14:textId="4BF4E4D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91,83%</w:t>
            </w:r>
          </w:p>
        </w:tc>
      </w:tr>
      <w:tr w:rsidR="00966888" w:rsidRPr="00966888" w14:paraId="4111D1E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47A593A" w14:textId="63AD452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shd w:val="clear" w:color="auto" w:fill="F2F2F2"/>
          </w:tcPr>
          <w:p w14:paraId="74BDDBEF" w14:textId="0943E88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140.954,47</w:t>
            </w:r>
          </w:p>
        </w:tc>
        <w:tc>
          <w:tcPr>
            <w:tcW w:w="1300" w:type="dxa"/>
            <w:shd w:val="clear" w:color="auto" w:fill="F2F2F2"/>
          </w:tcPr>
          <w:p w14:paraId="32AB662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7B73AF" w14:textId="0D3B5AD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150.487,03</w:t>
            </w:r>
          </w:p>
        </w:tc>
        <w:tc>
          <w:tcPr>
            <w:tcW w:w="960" w:type="dxa"/>
            <w:shd w:val="clear" w:color="auto" w:fill="F2F2F2"/>
          </w:tcPr>
          <w:p w14:paraId="3F11E846" w14:textId="3918592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106,76%</w:t>
            </w:r>
          </w:p>
        </w:tc>
        <w:tc>
          <w:tcPr>
            <w:tcW w:w="960" w:type="dxa"/>
            <w:shd w:val="clear" w:color="auto" w:fill="F2F2F2"/>
          </w:tcPr>
          <w:p w14:paraId="2D08AE41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3220CDD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313EB5" w14:textId="2F864E35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6711 Prihodi iz nadležnog proračuna za financiranje rashoda poslovanja</w:t>
            </w:r>
          </w:p>
        </w:tc>
        <w:tc>
          <w:tcPr>
            <w:tcW w:w="1300" w:type="dxa"/>
          </w:tcPr>
          <w:p w14:paraId="7A3F739A" w14:textId="4E73269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137.898,37</w:t>
            </w:r>
          </w:p>
        </w:tc>
        <w:tc>
          <w:tcPr>
            <w:tcW w:w="1300" w:type="dxa"/>
          </w:tcPr>
          <w:p w14:paraId="6F42D09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48C4DC" w14:textId="329B3DF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147.831,03</w:t>
            </w:r>
          </w:p>
        </w:tc>
        <w:tc>
          <w:tcPr>
            <w:tcW w:w="960" w:type="dxa"/>
          </w:tcPr>
          <w:p w14:paraId="0FB518F2" w14:textId="08A472B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  <w:tc>
          <w:tcPr>
            <w:tcW w:w="960" w:type="dxa"/>
          </w:tcPr>
          <w:p w14:paraId="318ABA7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78A85C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7B10C1A" w14:textId="083A18D4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6712 Prihodi iz nadležnog proračuna za financiranje rashoda za nabavu nefinancijske imovine</w:t>
            </w:r>
          </w:p>
        </w:tc>
        <w:tc>
          <w:tcPr>
            <w:tcW w:w="1300" w:type="dxa"/>
          </w:tcPr>
          <w:p w14:paraId="4E2A0721" w14:textId="37D73D1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3.056,10</w:t>
            </w:r>
          </w:p>
        </w:tc>
        <w:tc>
          <w:tcPr>
            <w:tcW w:w="1300" w:type="dxa"/>
          </w:tcPr>
          <w:p w14:paraId="3D6053F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82999A" w14:textId="574F0DB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960" w:type="dxa"/>
          </w:tcPr>
          <w:p w14:paraId="344B857C" w14:textId="0ECE237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86,91%</w:t>
            </w:r>
          </w:p>
        </w:tc>
        <w:tc>
          <w:tcPr>
            <w:tcW w:w="960" w:type="dxa"/>
          </w:tcPr>
          <w:p w14:paraId="504CA60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5826FA9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41240212" w14:textId="6A67C6DF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1D70318D" w14:textId="2A45415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429ACDC" w14:textId="3DE76DE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DDEBF7"/>
          </w:tcPr>
          <w:p w14:paraId="7DD96E6D" w14:textId="727040E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DDEBF7"/>
          </w:tcPr>
          <w:p w14:paraId="196E4B3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3747CA41" w14:textId="577800F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66888" w:rsidRPr="00966888" w14:paraId="1D910F1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284EE96" w14:textId="60FCD1C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70C1F603" w14:textId="5E0892C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07C54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2910B0" w14:textId="09F32A0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0F71F121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13C338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E001F6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A175FF" w14:textId="75C18343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4B3865DE" w14:textId="1BD5A12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A8D24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971B4C" w14:textId="6D94C3F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1FFF0CF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A1888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36B83E0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BDD7EE"/>
          </w:tcPr>
          <w:p w14:paraId="61C1DEE1" w14:textId="553123F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65904DFB" w14:textId="593D406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C0C73C4" w14:textId="1DDD67F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BDD7EE"/>
          </w:tcPr>
          <w:p w14:paraId="34C22163" w14:textId="51E97A4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574,00</w:t>
            </w:r>
          </w:p>
        </w:tc>
        <w:tc>
          <w:tcPr>
            <w:tcW w:w="960" w:type="dxa"/>
            <w:shd w:val="clear" w:color="auto" w:fill="BDD7EE"/>
          </w:tcPr>
          <w:p w14:paraId="16879E1F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BDD7EE"/>
          </w:tcPr>
          <w:p w14:paraId="6BC9C5DA" w14:textId="05055EC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287,00%</w:t>
            </w:r>
          </w:p>
        </w:tc>
      </w:tr>
      <w:tr w:rsidR="00966888" w:rsidRPr="00966888" w14:paraId="621289F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095C5EE7" w14:textId="7C42E79F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7B16B08" w14:textId="2DBCAF6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C63E4B4" w14:textId="3AA0F66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0F499C38" w14:textId="4C18AE6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574,00</w:t>
            </w:r>
          </w:p>
        </w:tc>
        <w:tc>
          <w:tcPr>
            <w:tcW w:w="960" w:type="dxa"/>
            <w:shd w:val="clear" w:color="auto" w:fill="DDEBF7"/>
          </w:tcPr>
          <w:p w14:paraId="15FAC71F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50B59B45" w14:textId="69E82E2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287,00%</w:t>
            </w:r>
          </w:p>
        </w:tc>
      </w:tr>
      <w:tr w:rsidR="00966888" w:rsidRPr="00966888" w14:paraId="4C78EBF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61D8E59" w14:textId="5600A5BD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724 Prihodi od prodaje knjiga, umjetničkih djela i ostalih izložbenih vrijednosti</w:t>
            </w:r>
          </w:p>
        </w:tc>
        <w:tc>
          <w:tcPr>
            <w:tcW w:w="1300" w:type="dxa"/>
            <w:shd w:val="clear" w:color="auto" w:fill="F2F2F2"/>
          </w:tcPr>
          <w:p w14:paraId="36EA9937" w14:textId="71E3230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04A540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447307" w14:textId="31C43F9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574,00</w:t>
            </w:r>
          </w:p>
        </w:tc>
        <w:tc>
          <w:tcPr>
            <w:tcW w:w="960" w:type="dxa"/>
            <w:shd w:val="clear" w:color="auto" w:fill="F2F2F2"/>
          </w:tcPr>
          <w:p w14:paraId="7EFD80C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E43073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37ACD5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B1EBEF6" w14:textId="4925A56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7241 Knjige</w:t>
            </w:r>
          </w:p>
        </w:tc>
        <w:tc>
          <w:tcPr>
            <w:tcW w:w="1300" w:type="dxa"/>
          </w:tcPr>
          <w:p w14:paraId="6590D75B" w14:textId="44465B6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A29EC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B29853" w14:textId="5A2E084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574,00</w:t>
            </w:r>
          </w:p>
        </w:tc>
        <w:tc>
          <w:tcPr>
            <w:tcW w:w="960" w:type="dxa"/>
          </w:tcPr>
          <w:p w14:paraId="538AAC6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04C15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EE123D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2FBA7D31" w14:textId="2E27FDF7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0618909" w14:textId="4F46BBE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205.872,09</w:t>
            </w:r>
          </w:p>
        </w:tc>
        <w:tc>
          <w:tcPr>
            <w:tcW w:w="1300" w:type="dxa"/>
            <w:shd w:val="clear" w:color="auto" w:fill="505050"/>
          </w:tcPr>
          <w:p w14:paraId="58D2D5A4" w14:textId="67A4731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246.848,79</w:t>
            </w:r>
          </w:p>
        </w:tc>
        <w:tc>
          <w:tcPr>
            <w:tcW w:w="1300" w:type="dxa"/>
            <w:shd w:val="clear" w:color="auto" w:fill="505050"/>
          </w:tcPr>
          <w:p w14:paraId="2B5AD756" w14:textId="2ADF830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215.018,95</w:t>
            </w:r>
          </w:p>
        </w:tc>
        <w:tc>
          <w:tcPr>
            <w:tcW w:w="960" w:type="dxa"/>
            <w:shd w:val="clear" w:color="auto" w:fill="505050"/>
          </w:tcPr>
          <w:p w14:paraId="5703C127" w14:textId="5BB2AFA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104,44%</w:t>
            </w:r>
          </w:p>
        </w:tc>
        <w:tc>
          <w:tcPr>
            <w:tcW w:w="960" w:type="dxa"/>
            <w:shd w:val="clear" w:color="auto" w:fill="505050"/>
          </w:tcPr>
          <w:p w14:paraId="4615D6E0" w14:textId="7109B37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87,11%</w:t>
            </w:r>
          </w:p>
        </w:tc>
      </w:tr>
    </w:tbl>
    <w:p w14:paraId="5A9A9191" w14:textId="30E3936D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6CF555E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78946EB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2A8D9066" w14:textId="76467DF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3E9730C" w14:textId="095ACB8A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7DEF4C9A" w14:textId="7B3F352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605AA774" w14:textId="42E66EE9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10D7028E" w14:textId="1D39A967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2389CD44" w14:textId="48249634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107412D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079DD64B" w14:textId="5004465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329E3D" w14:textId="4F0AFE8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9ED5D55" w14:textId="73D2433F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22512F" w14:textId="646AC46A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991409B" w14:textId="6EFE128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4684D8D" w14:textId="24191D09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:rsidRPr="00966888" w14:paraId="1ED1EB8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BDD7EE"/>
          </w:tcPr>
          <w:p w14:paraId="7168211E" w14:textId="727B960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2CB7668" w14:textId="0A38118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191.295,54</w:t>
            </w:r>
          </w:p>
        </w:tc>
        <w:tc>
          <w:tcPr>
            <w:tcW w:w="1300" w:type="dxa"/>
            <w:shd w:val="clear" w:color="auto" w:fill="BDD7EE"/>
          </w:tcPr>
          <w:p w14:paraId="128A4D06" w14:textId="2405CA8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215.726,20</w:t>
            </w:r>
          </w:p>
        </w:tc>
        <w:tc>
          <w:tcPr>
            <w:tcW w:w="1300" w:type="dxa"/>
            <w:shd w:val="clear" w:color="auto" w:fill="BDD7EE"/>
          </w:tcPr>
          <w:p w14:paraId="5EB99F77" w14:textId="0D3860E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180.371,40</w:t>
            </w:r>
          </w:p>
        </w:tc>
        <w:tc>
          <w:tcPr>
            <w:tcW w:w="960" w:type="dxa"/>
            <w:shd w:val="clear" w:color="auto" w:fill="BDD7EE"/>
          </w:tcPr>
          <w:p w14:paraId="12279297" w14:textId="46E999E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94,29%</w:t>
            </w:r>
          </w:p>
        </w:tc>
        <w:tc>
          <w:tcPr>
            <w:tcW w:w="960" w:type="dxa"/>
            <w:shd w:val="clear" w:color="auto" w:fill="BDD7EE"/>
          </w:tcPr>
          <w:p w14:paraId="132F7616" w14:textId="0AC186D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83,61%</w:t>
            </w:r>
          </w:p>
        </w:tc>
      </w:tr>
      <w:tr w:rsidR="00966888" w:rsidRPr="00966888" w14:paraId="6388BC1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1A5F01BD" w14:textId="0FA4A3E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49D261C9" w14:textId="3A2FF3A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126.153,20</w:t>
            </w:r>
          </w:p>
        </w:tc>
        <w:tc>
          <w:tcPr>
            <w:tcW w:w="1300" w:type="dxa"/>
            <w:shd w:val="clear" w:color="auto" w:fill="DDEBF7"/>
          </w:tcPr>
          <w:p w14:paraId="26FE49B7" w14:textId="5CA37D1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152.197,00</w:t>
            </w:r>
          </w:p>
        </w:tc>
        <w:tc>
          <w:tcPr>
            <w:tcW w:w="1300" w:type="dxa"/>
            <w:shd w:val="clear" w:color="auto" w:fill="DDEBF7"/>
          </w:tcPr>
          <w:p w14:paraId="045EC854" w14:textId="0702243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148.028,43</w:t>
            </w:r>
          </w:p>
        </w:tc>
        <w:tc>
          <w:tcPr>
            <w:tcW w:w="960" w:type="dxa"/>
            <w:shd w:val="clear" w:color="auto" w:fill="DDEBF7"/>
          </w:tcPr>
          <w:p w14:paraId="4337DFA2" w14:textId="7833EB1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117,34%</w:t>
            </w:r>
          </w:p>
        </w:tc>
        <w:tc>
          <w:tcPr>
            <w:tcW w:w="960" w:type="dxa"/>
            <w:shd w:val="clear" w:color="auto" w:fill="DDEBF7"/>
          </w:tcPr>
          <w:p w14:paraId="518B2EA1" w14:textId="7ACE58B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97,26%</w:t>
            </w:r>
          </w:p>
        </w:tc>
      </w:tr>
      <w:tr w:rsidR="00966888" w:rsidRPr="00966888" w14:paraId="4D674B0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ADDB563" w14:textId="0EB65B6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6846975" w14:textId="04DD750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105.182,25</w:t>
            </w:r>
          </w:p>
        </w:tc>
        <w:tc>
          <w:tcPr>
            <w:tcW w:w="1300" w:type="dxa"/>
            <w:shd w:val="clear" w:color="auto" w:fill="F2F2F2"/>
          </w:tcPr>
          <w:p w14:paraId="00CEAD30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D6AB56" w14:textId="3EDF7BF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122.487,11</w:t>
            </w:r>
          </w:p>
        </w:tc>
        <w:tc>
          <w:tcPr>
            <w:tcW w:w="960" w:type="dxa"/>
            <w:shd w:val="clear" w:color="auto" w:fill="F2F2F2"/>
          </w:tcPr>
          <w:p w14:paraId="2D77ABC1" w14:textId="1EA468B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116,45%</w:t>
            </w:r>
          </w:p>
        </w:tc>
        <w:tc>
          <w:tcPr>
            <w:tcW w:w="960" w:type="dxa"/>
            <w:shd w:val="clear" w:color="auto" w:fill="F2F2F2"/>
          </w:tcPr>
          <w:p w14:paraId="6304E237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5590DA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93AF3DD" w14:textId="646EA260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5AA5500" w14:textId="035838B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105.182,25</w:t>
            </w:r>
          </w:p>
        </w:tc>
        <w:tc>
          <w:tcPr>
            <w:tcW w:w="1300" w:type="dxa"/>
          </w:tcPr>
          <w:p w14:paraId="528BDA9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4E64F1" w14:textId="6A85417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122.487,11</w:t>
            </w:r>
          </w:p>
        </w:tc>
        <w:tc>
          <w:tcPr>
            <w:tcW w:w="960" w:type="dxa"/>
          </w:tcPr>
          <w:p w14:paraId="0C835C54" w14:textId="152C47E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116,45%</w:t>
            </w:r>
          </w:p>
        </w:tc>
        <w:tc>
          <w:tcPr>
            <w:tcW w:w="960" w:type="dxa"/>
          </w:tcPr>
          <w:p w14:paraId="2679AFC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02A153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5D0FDA1" w14:textId="197E0C5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D9EE3C8" w14:textId="13AB782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3.616,70</w:t>
            </w:r>
          </w:p>
        </w:tc>
        <w:tc>
          <w:tcPr>
            <w:tcW w:w="1300" w:type="dxa"/>
            <w:shd w:val="clear" w:color="auto" w:fill="F2F2F2"/>
          </w:tcPr>
          <w:p w14:paraId="73951E6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BC892C" w14:textId="342CA21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5.330,92</w:t>
            </w:r>
          </w:p>
        </w:tc>
        <w:tc>
          <w:tcPr>
            <w:tcW w:w="960" w:type="dxa"/>
            <w:shd w:val="clear" w:color="auto" w:fill="F2F2F2"/>
          </w:tcPr>
          <w:p w14:paraId="6DE72D88" w14:textId="2F53423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147,40%</w:t>
            </w:r>
          </w:p>
        </w:tc>
        <w:tc>
          <w:tcPr>
            <w:tcW w:w="960" w:type="dxa"/>
            <w:shd w:val="clear" w:color="auto" w:fill="F2F2F2"/>
          </w:tcPr>
          <w:p w14:paraId="58CA9E5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00C4AB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F10BEE5" w14:textId="729BD9B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07834C7" w14:textId="5FFD713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3.616,70</w:t>
            </w:r>
          </w:p>
        </w:tc>
        <w:tc>
          <w:tcPr>
            <w:tcW w:w="1300" w:type="dxa"/>
          </w:tcPr>
          <w:p w14:paraId="0E8D8B1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1EA2B0" w14:textId="18ED4A2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5.330,92</w:t>
            </w:r>
          </w:p>
        </w:tc>
        <w:tc>
          <w:tcPr>
            <w:tcW w:w="960" w:type="dxa"/>
          </w:tcPr>
          <w:p w14:paraId="1D541AE6" w14:textId="6241DD8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147,40%</w:t>
            </w:r>
          </w:p>
        </w:tc>
        <w:tc>
          <w:tcPr>
            <w:tcW w:w="960" w:type="dxa"/>
          </w:tcPr>
          <w:p w14:paraId="3E989EA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35C03DB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1F923D0" w14:textId="2B0B8E50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DDFC3F8" w14:textId="755F52D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17.354,25</w:t>
            </w:r>
          </w:p>
        </w:tc>
        <w:tc>
          <w:tcPr>
            <w:tcW w:w="1300" w:type="dxa"/>
            <w:shd w:val="clear" w:color="auto" w:fill="F2F2F2"/>
          </w:tcPr>
          <w:p w14:paraId="6C6DE007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384BB4" w14:textId="64F9589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20.210,40</w:t>
            </w:r>
          </w:p>
        </w:tc>
        <w:tc>
          <w:tcPr>
            <w:tcW w:w="960" w:type="dxa"/>
            <w:shd w:val="clear" w:color="auto" w:fill="F2F2F2"/>
          </w:tcPr>
          <w:p w14:paraId="60BD063D" w14:textId="4CC8A77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116,46%</w:t>
            </w:r>
          </w:p>
        </w:tc>
        <w:tc>
          <w:tcPr>
            <w:tcW w:w="960" w:type="dxa"/>
            <w:shd w:val="clear" w:color="auto" w:fill="F2F2F2"/>
          </w:tcPr>
          <w:p w14:paraId="4EA547C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EE49B2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7E20DDF" w14:textId="7321E769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63B080A" w14:textId="76B78DB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17.354,25</w:t>
            </w:r>
          </w:p>
        </w:tc>
        <w:tc>
          <w:tcPr>
            <w:tcW w:w="1300" w:type="dxa"/>
          </w:tcPr>
          <w:p w14:paraId="61B0544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9E102B" w14:textId="7AC4BF4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20.210,40</w:t>
            </w:r>
          </w:p>
        </w:tc>
        <w:tc>
          <w:tcPr>
            <w:tcW w:w="960" w:type="dxa"/>
          </w:tcPr>
          <w:p w14:paraId="7EDF1C6E" w14:textId="68EC101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116,46%</w:t>
            </w:r>
          </w:p>
        </w:tc>
        <w:tc>
          <w:tcPr>
            <w:tcW w:w="960" w:type="dxa"/>
          </w:tcPr>
          <w:p w14:paraId="5052ADD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3B3EED9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2FE55B9F" w14:textId="782C898C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CF8B7CF" w14:textId="5FA5B0B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63.838,69</w:t>
            </w:r>
          </w:p>
        </w:tc>
        <w:tc>
          <w:tcPr>
            <w:tcW w:w="1300" w:type="dxa"/>
            <w:shd w:val="clear" w:color="auto" w:fill="DDEBF7"/>
          </w:tcPr>
          <w:p w14:paraId="3CB039E5" w14:textId="7278B22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62.454,20</w:t>
            </w:r>
          </w:p>
        </w:tc>
        <w:tc>
          <w:tcPr>
            <w:tcW w:w="1300" w:type="dxa"/>
            <w:shd w:val="clear" w:color="auto" w:fill="DDEBF7"/>
          </w:tcPr>
          <w:p w14:paraId="4FA9DAC9" w14:textId="1B571D9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31.410,99</w:t>
            </w:r>
          </w:p>
        </w:tc>
        <w:tc>
          <w:tcPr>
            <w:tcW w:w="960" w:type="dxa"/>
            <w:shd w:val="clear" w:color="auto" w:fill="DDEBF7"/>
          </w:tcPr>
          <w:p w14:paraId="423B2DA2" w14:textId="7817164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49,20%</w:t>
            </w:r>
          </w:p>
        </w:tc>
        <w:tc>
          <w:tcPr>
            <w:tcW w:w="960" w:type="dxa"/>
            <w:shd w:val="clear" w:color="auto" w:fill="DDEBF7"/>
          </w:tcPr>
          <w:p w14:paraId="735266CE" w14:textId="28BE754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50,29%</w:t>
            </w:r>
          </w:p>
        </w:tc>
      </w:tr>
      <w:tr w:rsidR="00966888" w:rsidRPr="00966888" w14:paraId="53BA7DB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6AC658A" w14:textId="34767C0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EC04269" w14:textId="4080CD2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3.896,15</w:t>
            </w:r>
          </w:p>
        </w:tc>
        <w:tc>
          <w:tcPr>
            <w:tcW w:w="1300" w:type="dxa"/>
            <w:shd w:val="clear" w:color="auto" w:fill="F2F2F2"/>
          </w:tcPr>
          <w:p w14:paraId="10C0A9D6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403B9A" w14:textId="284ACB8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3.554,13</w:t>
            </w:r>
          </w:p>
        </w:tc>
        <w:tc>
          <w:tcPr>
            <w:tcW w:w="960" w:type="dxa"/>
            <w:shd w:val="clear" w:color="auto" w:fill="F2F2F2"/>
          </w:tcPr>
          <w:p w14:paraId="1D3B5A04" w14:textId="586FA22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91,22%</w:t>
            </w:r>
          </w:p>
        </w:tc>
        <w:tc>
          <w:tcPr>
            <w:tcW w:w="960" w:type="dxa"/>
            <w:shd w:val="clear" w:color="auto" w:fill="F2F2F2"/>
          </w:tcPr>
          <w:p w14:paraId="08F9017B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C5D9CE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8493674" w14:textId="7E589949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BBAC65A" w14:textId="27FD8A2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625,92</w:t>
            </w:r>
          </w:p>
        </w:tc>
        <w:tc>
          <w:tcPr>
            <w:tcW w:w="1300" w:type="dxa"/>
          </w:tcPr>
          <w:p w14:paraId="675825B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ACA298" w14:textId="44A9746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695,16</w:t>
            </w:r>
          </w:p>
        </w:tc>
        <w:tc>
          <w:tcPr>
            <w:tcW w:w="960" w:type="dxa"/>
          </w:tcPr>
          <w:p w14:paraId="68E68060" w14:textId="33E3476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111,06%</w:t>
            </w:r>
          </w:p>
        </w:tc>
        <w:tc>
          <w:tcPr>
            <w:tcW w:w="960" w:type="dxa"/>
          </w:tcPr>
          <w:p w14:paraId="6DD7D6F0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ED4E7B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B6363A6" w14:textId="78C98116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5EF2DB07" w14:textId="656A18B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2.414,17</w:t>
            </w:r>
          </w:p>
        </w:tc>
        <w:tc>
          <w:tcPr>
            <w:tcW w:w="1300" w:type="dxa"/>
          </w:tcPr>
          <w:p w14:paraId="25C981F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8BEC8C" w14:textId="3242D15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2.434,84</w:t>
            </w:r>
          </w:p>
        </w:tc>
        <w:tc>
          <w:tcPr>
            <w:tcW w:w="960" w:type="dxa"/>
          </w:tcPr>
          <w:p w14:paraId="18FE8E74" w14:textId="4866AF0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100,86%</w:t>
            </w:r>
          </w:p>
        </w:tc>
        <w:tc>
          <w:tcPr>
            <w:tcW w:w="960" w:type="dxa"/>
          </w:tcPr>
          <w:p w14:paraId="78ABB893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108CA95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F894F4D" w14:textId="7F49BC2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1B40C76" w14:textId="4AC3476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856,06</w:t>
            </w:r>
          </w:p>
        </w:tc>
        <w:tc>
          <w:tcPr>
            <w:tcW w:w="1300" w:type="dxa"/>
          </w:tcPr>
          <w:p w14:paraId="534EF11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31017" w14:textId="40973FB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424,13</w:t>
            </w:r>
          </w:p>
        </w:tc>
        <w:tc>
          <w:tcPr>
            <w:tcW w:w="960" w:type="dxa"/>
          </w:tcPr>
          <w:p w14:paraId="3D0CFFF2" w14:textId="05742EA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49,54%</w:t>
            </w:r>
          </w:p>
        </w:tc>
        <w:tc>
          <w:tcPr>
            <w:tcW w:w="960" w:type="dxa"/>
          </w:tcPr>
          <w:p w14:paraId="36C3CC9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08CD6BD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5034CF8" w14:textId="4BAF696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ACA913" w14:textId="236C75A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11.594,92</w:t>
            </w:r>
          </w:p>
        </w:tc>
        <w:tc>
          <w:tcPr>
            <w:tcW w:w="1300" w:type="dxa"/>
            <w:shd w:val="clear" w:color="auto" w:fill="F2F2F2"/>
          </w:tcPr>
          <w:p w14:paraId="3CDF15B8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510930" w14:textId="12E9851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12.042,66</w:t>
            </w:r>
          </w:p>
        </w:tc>
        <w:tc>
          <w:tcPr>
            <w:tcW w:w="960" w:type="dxa"/>
            <w:shd w:val="clear" w:color="auto" w:fill="F2F2F2"/>
          </w:tcPr>
          <w:p w14:paraId="20DA4C02" w14:textId="23A2C66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103,86%</w:t>
            </w:r>
          </w:p>
        </w:tc>
        <w:tc>
          <w:tcPr>
            <w:tcW w:w="960" w:type="dxa"/>
            <w:shd w:val="clear" w:color="auto" w:fill="F2F2F2"/>
          </w:tcPr>
          <w:p w14:paraId="71A2ACD5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6CF9C1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E50E5F8" w14:textId="15A4DFF3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093427F" w14:textId="713037D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3.167,95</w:t>
            </w:r>
          </w:p>
        </w:tc>
        <w:tc>
          <w:tcPr>
            <w:tcW w:w="1300" w:type="dxa"/>
          </w:tcPr>
          <w:p w14:paraId="6C6ACF1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976DBC" w14:textId="61DAB5F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3.735,49</w:t>
            </w:r>
          </w:p>
        </w:tc>
        <w:tc>
          <w:tcPr>
            <w:tcW w:w="960" w:type="dxa"/>
          </w:tcPr>
          <w:p w14:paraId="4459B11E" w14:textId="1E8327E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117,92%</w:t>
            </w:r>
          </w:p>
        </w:tc>
        <w:tc>
          <w:tcPr>
            <w:tcW w:w="960" w:type="dxa"/>
          </w:tcPr>
          <w:p w14:paraId="3FECB45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E854A7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2AD4730" w14:textId="2A86951E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C90CE7C" w14:textId="08136A3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7.326,06</w:t>
            </w:r>
          </w:p>
        </w:tc>
        <w:tc>
          <w:tcPr>
            <w:tcW w:w="1300" w:type="dxa"/>
          </w:tcPr>
          <w:p w14:paraId="1A4E40E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1D30FE" w14:textId="6BDF141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6.317,20</w:t>
            </w:r>
          </w:p>
        </w:tc>
        <w:tc>
          <w:tcPr>
            <w:tcW w:w="960" w:type="dxa"/>
          </w:tcPr>
          <w:p w14:paraId="45ED4DE6" w14:textId="68130BE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86,23%</w:t>
            </w:r>
          </w:p>
        </w:tc>
        <w:tc>
          <w:tcPr>
            <w:tcW w:w="960" w:type="dxa"/>
          </w:tcPr>
          <w:p w14:paraId="3BD2514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0AE6B3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A0692DD" w14:textId="1E5396FD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693D28DC" w14:textId="07D42D5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1.100,91</w:t>
            </w:r>
          </w:p>
        </w:tc>
        <w:tc>
          <w:tcPr>
            <w:tcW w:w="1300" w:type="dxa"/>
          </w:tcPr>
          <w:p w14:paraId="6A55746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0B178" w14:textId="71DD579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1.989,97</w:t>
            </w:r>
          </w:p>
        </w:tc>
        <w:tc>
          <w:tcPr>
            <w:tcW w:w="960" w:type="dxa"/>
          </w:tcPr>
          <w:p w14:paraId="77853F0D" w14:textId="53766A5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180,76%</w:t>
            </w:r>
          </w:p>
        </w:tc>
        <w:tc>
          <w:tcPr>
            <w:tcW w:w="960" w:type="dxa"/>
          </w:tcPr>
          <w:p w14:paraId="4DD0DCA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0631EA1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A12E797" w14:textId="43EEC0C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24B543E" w14:textId="3965C01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43.774,43</w:t>
            </w:r>
          </w:p>
        </w:tc>
        <w:tc>
          <w:tcPr>
            <w:tcW w:w="1300" w:type="dxa"/>
            <w:shd w:val="clear" w:color="auto" w:fill="F2F2F2"/>
          </w:tcPr>
          <w:p w14:paraId="1EEB6D7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D36F1C" w14:textId="0F874EF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9.373,27</w:t>
            </w:r>
          </w:p>
        </w:tc>
        <w:tc>
          <w:tcPr>
            <w:tcW w:w="960" w:type="dxa"/>
            <w:shd w:val="clear" w:color="auto" w:fill="F2F2F2"/>
          </w:tcPr>
          <w:p w14:paraId="725A5FD5" w14:textId="54ECD89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21,41%</w:t>
            </w:r>
          </w:p>
        </w:tc>
        <w:tc>
          <w:tcPr>
            <w:tcW w:w="960" w:type="dxa"/>
            <w:shd w:val="clear" w:color="auto" w:fill="F2F2F2"/>
          </w:tcPr>
          <w:p w14:paraId="101B6658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634F38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AF96DCF" w14:textId="586EA50E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DF6848E" w14:textId="27BEFA5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970,88</w:t>
            </w:r>
          </w:p>
        </w:tc>
        <w:tc>
          <w:tcPr>
            <w:tcW w:w="1300" w:type="dxa"/>
          </w:tcPr>
          <w:p w14:paraId="4547F3B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5D4277" w14:textId="6496461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1.173,45</w:t>
            </w:r>
          </w:p>
        </w:tc>
        <w:tc>
          <w:tcPr>
            <w:tcW w:w="960" w:type="dxa"/>
          </w:tcPr>
          <w:p w14:paraId="38CBB5A9" w14:textId="740C284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120,86%</w:t>
            </w:r>
          </w:p>
        </w:tc>
        <w:tc>
          <w:tcPr>
            <w:tcW w:w="960" w:type="dxa"/>
          </w:tcPr>
          <w:p w14:paraId="7A04D38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B5E666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BC654A9" w14:textId="6F8B505C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2AA8EEB" w14:textId="4E96DC9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36.578,68</w:t>
            </w:r>
          </w:p>
        </w:tc>
        <w:tc>
          <w:tcPr>
            <w:tcW w:w="1300" w:type="dxa"/>
          </w:tcPr>
          <w:p w14:paraId="043997B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7D8F10" w14:textId="0C9A9BB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3.577,70</w:t>
            </w:r>
          </w:p>
        </w:tc>
        <w:tc>
          <w:tcPr>
            <w:tcW w:w="960" w:type="dxa"/>
          </w:tcPr>
          <w:p w14:paraId="5BE614E7" w14:textId="2253F70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9,78%</w:t>
            </w:r>
          </w:p>
        </w:tc>
        <w:tc>
          <w:tcPr>
            <w:tcW w:w="960" w:type="dxa"/>
          </w:tcPr>
          <w:p w14:paraId="24BCD5A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C28C0B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3955091" w14:textId="12760E6A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2406BF2" w14:textId="5613BB7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392,86</w:t>
            </w:r>
          </w:p>
        </w:tc>
        <w:tc>
          <w:tcPr>
            <w:tcW w:w="1300" w:type="dxa"/>
          </w:tcPr>
          <w:p w14:paraId="4C79EF4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DCE10F" w14:textId="4E0CB97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127,44</w:t>
            </w:r>
          </w:p>
        </w:tc>
        <w:tc>
          <w:tcPr>
            <w:tcW w:w="960" w:type="dxa"/>
          </w:tcPr>
          <w:p w14:paraId="40B30917" w14:textId="5933411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32,44%</w:t>
            </w:r>
          </w:p>
        </w:tc>
        <w:tc>
          <w:tcPr>
            <w:tcW w:w="960" w:type="dxa"/>
          </w:tcPr>
          <w:p w14:paraId="2F708EF3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19E9C26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F654522" w14:textId="37D34E5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B1A0178" w14:textId="4072566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212,50</w:t>
            </w:r>
          </w:p>
        </w:tc>
        <w:tc>
          <w:tcPr>
            <w:tcW w:w="1300" w:type="dxa"/>
          </w:tcPr>
          <w:p w14:paraId="3FB72373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D7B7DC" w14:textId="7D69504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282,23</w:t>
            </w:r>
          </w:p>
        </w:tc>
        <w:tc>
          <w:tcPr>
            <w:tcW w:w="960" w:type="dxa"/>
          </w:tcPr>
          <w:p w14:paraId="41B55EE5" w14:textId="4C38DF9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132,81%</w:t>
            </w:r>
          </w:p>
        </w:tc>
        <w:tc>
          <w:tcPr>
            <w:tcW w:w="960" w:type="dxa"/>
          </w:tcPr>
          <w:p w14:paraId="6606474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F9E73F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11FA554" w14:textId="4CD49730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36164AF4" w14:textId="12B8E3F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199,08</w:t>
            </w:r>
          </w:p>
        </w:tc>
        <w:tc>
          <w:tcPr>
            <w:tcW w:w="1300" w:type="dxa"/>
          </w:tcPr>
          <w:p w14:paraId="1046386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EE8A7A" w14:textId="5A0DE77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4359F8" w14:textId="6275F30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4DF251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7327B1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CD02A9C" w14:textId="56A874B2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8FF5BD8" w14:textId="1791C6F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1.617,63</w:t>
            </w:r>
          </w:p>
        </w:tc>
        <w:tc>
          <w:tcPr>
            <w:tcW w:w="1300" w:type="dxa"/>
          </w:tcPr>
          <w:p w14:paraId="077337A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2AAE66" w14:textId="4E8B376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1.066,95</w:t>
            </w:r>
          </w:p>
        </w:tc>
        <w:tc>
          <w:tcPr>
            <w:tcW w:w="960" w:type="dxa"/>
          </w:tcPr>
          <w:p w14:paraId="027169C2" w14:textId="4DD8D79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65,96%</w:t>
            </w:r>
          </w:p>
        </w:tc>
        <w:tc>
          <w:tcPr>
            <w:tcW w:w="960" w:type="dxa"/>
          </w:tcPr>
          <w:p w14:paraId="53F2DDC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9CE4F7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BA252B9" w14:textId="0ACC18AC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D4C79D1" w14:textId="52DB430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3.802,80</w:t>
            </w:r>
          </w:p>
        </w:tc>
        <w:tc>
          <w:tcPr>
            <w:tcW w:w="1300" w:type="dxa"/>
          </w:tcPr>
          <w:p w14:paraId="79EA355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0E4D76" w14:textId="40A7DE8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3.145,50</w:t>
            </w:r>
          </w:p>
        </w:tc>
        <w:tc>
          <w:tcPr>
            <w:tcW w:w="960" w:type="dxa"/>
          </w:tcPr>
          <w:p w14:paraId="24BE7A84" w14:textId="0311B41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82,72%</w:t>
            </w:r>
          </w:p>
        </w:tc>
        <w:tc>
          <w:tcPr>
            <w:tcW w:w="960" w:type="dxa"/>
          </w:tcPr>
          <w:p w14:paraId="3A6EDAD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1A3D86F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F890C58" w14:textId="456F4789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7AB364E" w14:textId="5918272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4F19D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A010B8" w14:textId="0EA257C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AE501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4355C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064DC2F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FA0EB4B" w14:textId="703CB41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B6F6E24" w14:textId="63D527E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4.573,19</w:t>
            </w:r>
          </w:p>
        </w:tc>
        <w:tc>
          <w:tcPr>
            <w:tcW w:w="1300" w:type="dxa"/>
            <w:shd w:val="clear" w:color="auto" w:fill="F2F2F2"/>
          </w:tcPr>
          <w:p w14:paraId="2CE154D7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807606" w14:textId="03688B1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6.440,93</w:t>
            </w:r>
          </w:p>
        </w:tc>
        <w:tc>
          <w:tcPr>
            <w:tcW w:w="960" w:type="dxa"/>
            <w:shd w:val="clear" w:color="auto" w:fill="F2F2F2"/>
          </w:tcPr>
          <w:p w14:paraId="6A3CADAD" w14:textId="5CAC670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140,84%</w:t>
            </w:r>
          </w:p>
        </w:tc>
        <w:tc>
          <w:tcPr>
            <w:tcW w:w="960" w:type="dxa"/>
            <w:shd w:val="clear" w:color="auto" w:fill="F2F2F2"/>
          </w:tcPr>
          <w:p w14:paraId="34DFBC76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02A281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CF32851" w14:textId="2C52135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75E972B" w14:textId="63BBCD0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729,09</w:t>
            </w:r>
          </w:p>
        </w:tc>
        <w:tc>
          <w:tcPr>
            <w:tcW w:w="1300" w:type="dxa"/>
          </w:tcPr>
          <w:p w14:paraId="02DA547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E73F36" w14:textId="36B5BE7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729,14</w:t>
            </w:r>
          </w:p>
        </w:tc>
        <w:tc>
          <w:tcPr>
            <w:tcW w:w="960" w:type="dxa"/>
          </w:tcPr>
          <w:p w14:paraId="1E70B644" w14:textId="7558C02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100,01%</w:t>
            </w:r>
          </w:p>
        </w:tc>
        <w:tc>
          <w:tcPr>
            <w:tcW w:w="960" w:type="dxa"/>
          </w:tcPr>
          <w:p w14:paraId="650D094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537BF76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93A7E35" w14:textId="55CECEFB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4087F56" w14:textId="79E7659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29,39</w:t>
            </w:r>
          </w:p>
        </w:tc>
        <w:tc>
          <w:tcPr>
            <w:tcW w:w="1300" w:type="dxa"/>
          </w:tcPr>
          <w:p w14:paraId="1509D60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6528A2" w14:textId="3D31866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666,45</w:t>
            </w:r>
          </w:p>
        </w:tc>
        <w:tc>
          <w:tcPr>
            <w:tcW w:w="960" w:type="dxa"/>
          </w:tcPr>
          <w:p w14:paraId="04D49104" w14:textId="2FFF20E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2267,61%</w:t>
            </w:r>
          </w:p>
        </w:tc>
        <w:tc>
          <w:tcPr>
            <w:tcW w:w="960" w:type="dxa"/>
          </w:tcPr>
          <w:p w14:paraId="69CC08D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289282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B49D675" w14:textId="42D6890E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5AB549DA" w14:textId="3B54C7F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238,90</w:t>
            </w:r>
          </w:p>
        </w:tc>
        <w:tc>
          <w:tcPr>
            <w:tcW w:w="1300" w:type="dxa"/>
          </w:tcPr>
          <w:p w14:paraId="77DF1A1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F7F144" w14:textId="3E87F51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238,00</w:t>
            </w:r>
          </w:p>
        </w:tc>
        <w:tc>
          <w:tcPr>
            <w:tcW w:w="960" w:type="dxa"/>
          </w:tcPr>
          <w:p w14:paraId="76EF978A" w14:textId="00D2739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99,62%</w:t>
            </w:r>
          </w:p>
        </w:tc>
        <w:tc>
          <w:tcPr>
            <w:tcW w:w="960" w:type="dxa"/>
          </w:tcPr>
          <w:p w14:paraId="6095812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3B05EEE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327C42D" w14:textId="6DAB3829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79DCBCF" w14:textId="5C965CB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3.575,81</w:t>
            </w:r>
          </w:p>
        </w:tc>
        <w:tc>
          <w:tcPr>
            <w:tcW w:w="1300" w:type="dxa"/>
          </w:tcPr>
          <w:p w14:paraId="2BA0BFC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E93D1B" w14:textId="0F7031B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4.807,34</w:t>
            </w:r>
          </w:p>
        </w:tc>
        <w:tc>
          <w:tcPr>
            <w:tcW w:w="960" w:type="dxa"/>
          </w:tcPr>
          <w:p w14:paraId="1EDA2787" w14:textId="5E2F699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134,44%</w:t>
            </w:r>
          </w:p>
        </w:tc>
        <w:tc>
          <w:tcPr>
            <w:tcW w:w="960" w:type="dxa"/>
          </w:tcPr>
          <w:p w14:paraId="322B1D0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166FE13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1729FA2D" w14:textId="5D20230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406F58CE" w14:textId="34ED46F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348,05</w:t>
            </w:r>
          </w:p>
        </w:tc>
        <w:tc>
          <w:tcPr>
            <w:tcW w:w="1300" w:type="dxa"/>
            <w:shd w:val="clear" w:color="auto" w:fill="DDEBF7"/>
          </w:tcPr>
          <w:p w14:paraId="0AAEA31E" w14:textId="0DC7859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DDEBF7"/>
          </w:tcPr>
          <w:p w14:paraId="68B465ED" w14:textId="3A5D876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454,18</w:t>
            </w:r>
          </w:p>
        </w:tc>
        <w:tc>
          <w:tcPr>
            <w:tcW w:w="960" w:type="dxa"/>
            <w:shd w:val="clear" w:color="auto" w:fill="DDEBF7"/>
          </w:tcPr>
          <w:p w14:paraId="6BB71F7E" w14:textId="311FD96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130,49%</w:t>
            </w:r>
          </w:p>
        </w:tc>
        <w:tc>
          <w:tcPr>
            <w:tcW w:w="960" w:type="dxa"/>
            <w:shd w:val="clear" w:color="auto" w:fill="DDEBF7"/>
          </w:tcPr>
          <w:p w14:paraId="6B402247" w14:textId="2DE30DB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76,08%</w:t>
            </w:r>
          </w:p>
        </w:tc>
      </w:tr>
      <w:tr w:rsidR="00966888" w:rsidRPr="00966888" w14:paraId="39BE511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3959DB2" w14:textId="5538E658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DCF949A" w14:textId="02E9B0C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348,05</w:t>
            </w:r>
          </w:p>
        </w:tc>
        <w:tc>
          <w:tcPr>
            <w:tcW w:w="1300" w:type="dxa"/>
            <w:shd w:val="clear" w:color="auto" w:fill="F2F2F2"/>
          </w:tcPr>
          <w:p w14:paraId="0F8490BF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B196B9" w14:textId="5A2EE6C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454,18</w:t>
            </w:r>
          </w:p>
        </w:tc>
        <w:tc>
          <w:tcPr>
            <w:tcW w:w="960" w:type="dxa"/>
            <w:shd w:val="clear" w:color="auto" w:fill="F2F2F2"/>
          </w:tcPr>
          <w:p w14:paraId="16F01EE9" w14:textId="54594EF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130,49%</w:t>
            </w:r>
          </w:p>
        </w:tc>
        <w:tc>
          <w:tcPr>
            <w:tcW w:w="960" w:type="dxa"/>
            <w:shd w:val="clear" w:color="auto" w:fill="F2F2F2"/>
          </w:tcPr>
          <w:p w14:paraId="14DE931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4DC65B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BDCB580" w14:textId="16380A9C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5D2BE9A2" w14:textId="7EFBBB5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348,05</w:t>
            </w:r>
          </w:p>
        </w:tc>
        <w:tc>
          <w:tcPr>
            <w:tcW w:w="1300" w:type="dxa"/>
          </w:tcPr>
          <w:p w14:paraId="78AEC8A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55E3CC" w14:textId="1A4DF88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454,18</w:t>
            </w:r>
          </w:p>
        </w:tc>
        <w:tc>
          <w:tcPr>
            <w:tcW w:w="960" w:type="dxa"/>
          </w:tcPr>
          <w:p w14:paraId="4E10FD9F" w14:textId="3C45293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130,49%</w:t>
            </w:r>
          </w:p>
        </w:tc>
        <w:tc>
          <w:tcPr>
            <w:tcW w:w="960" w:type="dxa"/>
          </w:tcPr>
          <w:p w14:paraId="7CDEA7E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6F55C3D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7E9C9EF4" w14:textId="4846E3C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98AF5A5" w14:textId="629D06A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955,60</w:t>
            </w:r>
          </w:p>
        </w:tc>
        <w:tc>
          <w:tcPr>
            <w:tcW w:w="1300" w:type="dxa"/>
            <w:shd w:val="clear" w:color="auto" w:fill="DDEBF7"/>
          </w:tcPr>
          <w:p w14:paraId="42FE9049" w14:textId="3D15522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478,00</w:t>
            </w:r>
          </w:p>
        </w:tc>
        <w:tc>
          <w:tcPr>
            <w:tcW w:w="1300" w:type="dxa"/>
            <w:shd w:val="clear" w:color="auto" w:fill="DDEBF7"/>
          </w:tcPr>
          <w:p w14:paraId="3AF21617" w14:textId="75FE0E1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477,80</w:t>
            </w:r>
          </w:p>
        </w:tc>
        <w:tc>
          <w:tcPr>
            <w:tcW w:w="960" w:type="dxa"/>
            <w:shd w:val="clear" w:color="auto" w:fill="DDEBF7"/>
          </w:tcPr>
          <w:p w14:paraId="74463476" w14:textId="2E706E3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DDEBF7"/>
          </w:tcPr>
          <w:p w14:paraId="44579757" w14:textId="2A40FB3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99,96%</w:t>
            </w:r>
          </w:p>
        </w:tc>
      </w:tr>
      <w:tr w:rsidR="00966888" w:rsidRPr="00966888" w14:paraId="4EA0231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85A98B4" w14:textId="70700997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6A107A3" w14:textId="152CE1F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955,60</w:t>
            </w:r>
          </w:p>
        </w:tc>
        <w:tc>
          <w:tcPr>
            <w:tcW w:w="1300" w:type="dxa"/>
            <w:shd w:val="clear" w:color="auto" w:fill="F2F2F2"/>
          </w:tcPr>
          <w:p w14:paraId="6AAEAE50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621272" w14:textId="75E4863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477,80</w:t>
            </w:r>
          </w:p>
        </w:tc>
        <w:tc>
          <w:tcPr>
            <w:tcW w:w="960" w:type="dxa"/>
            <w:shd w:val="clear" w:color="auto" w:fill="F2F2F2"/>
          </w:tcPr>
          <w:p w14:paraId="2F6A8205" w14:textId="5AFE81A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F2F2F2"/>
          </w:tcPr>
          <w:p w14:paraId="240AD528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7BAC2D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E47A6AF" w14:textId="02D19A56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DD244B7" w14:textId="3E1A7BC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955,60</w:t>
            </w:r>
          </w:p>
        </w:tc>
        <w:tc>
          <w:tcPr>
            <w:tcW w:w="1300" w:type="dxa"/>
          </w:tcPr>
          <w:p w14:paraId="46A302B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ABDEF9" w14:textId="190A82E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477,80</w:t>
            </w:r>
          </w:p>
        </w:tc>
        <w:tc>
          <w:tcPr>
            <w:tcW w:w="960" w:type="dxa"/>
          </w:tcPr>
          <w:p w14:paraId="3A95F503" w14:textId="434C454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</w:tcPr>
          <w:p w14:paraId="25E545F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6462514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BDD7EE"/>
          </w:tcPr>
          <w:p w14:paraId="6C6B87AA" w14:textId="2AD4DBF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440742C" w14:textId="4306B3D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14.190,18</w:t>
            </w:r>
          </w:p>
        </w:tc>
        <w:tc>
          <w:tcPr>
            <w:tcW w:w="1300" w:type="dxa"/>
            <w:shd w:val="clear" w:color="auto" w:fill="BDD7EE"/>
          </w:tcPr>
          <w:p w14:paraId="67B5C015" w14:textId="732F4D7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BDD7EE"/>
          </w:tcPr>
          <w:p w14:paraId="4296C876" w14:textId="78BCF90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25.214,03</w:t>
            </w:r>
          </w:p>
        </w:tc>
        <w:tc>
          <w:tcPr>
            <w:tcW w:w="960" w:type="dxa"/>
            <w:shd w:val="clear" w:color="auto" w:fill="BDD7EE"/>
          </w:tcPr>
          <w:p w14:paraId="2D9520BF" w14:textId="04AA26A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177,69%</w:t>
            </w:r>
          </w:p>
        </w:tc>
        <w:tc>
          <w:tcPr>
            <w:tcW w:w="960" w:type="dxa"/>
            <w:shd w:val="clear" w:color="auto" w:fill="BDD7EE"/>
          </w:tcPr>
          <w:p w14:paraId="4D161CF9" w14:textId="0E98EB6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105,55%</w:t>
            </w:r>
          </w:p>
        </w:tc>
      </w:tr>
      <w:tr w:rsidR="00966888" w:rsidRPr="00966888" w14:paraId="531F364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08F2A863" w14:textId="6F72DEF8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0329A81" w14:textId="24E0B65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14.190,18</w:t>
            </w:r>
          </w:p>
        </w:tc>
        <w:tc>
          <w:tcPr>
            <w:tcW w:w="1300" w:type="dxa"/>
            <w:shd w:val="clear" w:color="auto" w:fill="DDEBF7"/>
          </w:tcPr>
          <w:p w14:paraId="105E3E14" w14:textId="5BC1321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DDEBF7"/>
          </w:tcPr>
          <w:p w14:paraId="0A80385F" w14:textId="1DABF64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25.214,03</w:t>
            </w:r>
          </w:p>
        </w:tc>
        <w:tc>
          <w:tcPr>
            <w:tcW w:w="960" w:type="dxa"/>
            <w:shd w:val="clear" w:color="auto" w:fill="DDEBF7"/>
          </w:tcPr>
          <w:p w14:paraId="73FF4357" w14:textId="6912B0D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177,69%</w:t>
            </w:r>
          </w:p>
        </w:tc>
        <w:tc>
          <w:tcPr>
            <w:tcW w:w="960" w:type="dxa"/>
            <w:shd w:val="clear" w:color="auto" w:fill="DDEBF7"/>
          </w:tcPr>
          <w:p w14:paraId="22C74E9A" w14:textId="0D162B4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105,55%</w:t>
            </w:r>
          </w:p>
        </w:tc>
      </w:tr>
      <w:tr w:rsidR="00966888" w:rsidRPr="00966888" w14:paraId="77E12B0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6FEC391" w14:textId="143D7F0C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6A16AD7" w14:textId="163FA37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560,90</w:t>
            </w:r>
          </w:p>
        </w:tc>
        <w:tc>
          <w:tcPr>
            <w:tcW w:w="1300" w:type="dxa"/>
            <w:shd w:val="clear" w:color="auto" w:fill="F2F2F2"/>
          </w:tcPr>
          <w:p w14:paraId="598C99CA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F4B281" w14:textId="226DBC6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960" w:type="dxa"/>
            <w:shd w:val="clear" w:color="auto" w:fill="F2F2F2"/>
          </w:tcPr>
          <w:p w14:paraId="2370A35B" w14:textId="66E0B40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27,63%</w:t>
            </w:r>
          </w:p>
        </w:tc>
        <w:tc>
          <w:tcPr>
            <w:tcW w:w="960" w:type="dxa"/>
            <w:shd w:val="clear" w:color="auto" w:fill="F2F2F2"/>
          </w:tcPr>
          <w:p w14:paraId="33379F25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28CC8C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D4F5545" w14:textId="4DFFE857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786FD99" w14:textId="6D812E3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560,90</w:t>
            </w:r>
          </w:p>
        </w:tc>
        <w:tc>
          <w:tcPr>
            <w:tcW w:w="1300" w:type="dxa"/>
          </w:tcPr>
          <w:p w14:paraId="70BBC5F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A7CBA8" w14:textId="0FD6E14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960" w:type="dxa"/>
          </w:tcPr>
          <w:p w14:paraId="363CEE55" w14:textId="418E216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27,63%</w:t>
            </w:r>
          </w:p>
        </w:tc>
        <w:tc>
          <w:tcPr>
            <w:tcW w:w="960" w:type="dxa"/>
          </w:tcPr>
          <w:p w14:paraId="5A9007E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5F61244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73675DB" w14:textId="2CB9BDF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6F54159E" w14:textId="6CBA78F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13.629,28</w:t>
            </w:r>
          </w:p>
        </w:tc>
        <w:tc>
          <w:tcPr>
            <w:tcW w:w="1300" w:type="dxa"/>
            <w:shd w:val="clear" w:color="auto" w:fill="F2F2F2"/>
          </w:tcPr>
          <w:p w14:paraId="07CE3E0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2EF85A" w14:textId="48BF5E5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25.059,03</w:t>
            </w:r>
          </w:p>
        </w:tc>
        <w:tc>
          <w:tcPr>
            <w:tcW w:w="960" w:type="dxa"/>
            <w:shd w:val="clear" w:color="auto" w:fill="F2F2F2"/>
          </w:tcPr>
          <w:p w14:paraId="3AFA4BB1" w14:textId="70931BE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183,86%</w:t>
            </w:r>
          </w:p>
        </w:tc>
        <w:tc>
          <w:tcPr>
            <w:tcW w:w="960" w:type="dxa"/>
            <w:shd w:val="clear" w:color="auto" w:fill="F2F2F2"/>
          </w:tcPr>
          <w:p w14:paraId="2F36AB9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DF7D24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1FA4CD8" w14:textId="374B55F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</w:tcPr>
          <w:p w14:paraId="4A62C5C5" w14:textId="602EEDC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13.629,28</w:t>
            </w:r>
          </w:p>
        </w:tc>
        <w:tc>
          <w:tcPr>
            <w:tcW w:w="1300" w:type="dxa"/>
          </w:tcPr>
          <w:p w14:paraId="4A4A057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C0531E" w14:textId="0365CD5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25.059,03</w:t>
            </w:r>
          </w:p>
        </w:tc>
        <w:tc>
          <w:tcPr>
            <w:tcW w:w="960" w:type="dxa"/>
          </w:tcPr>
          <w:p w14:paraId="314151CF" w14:textId="7382F30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183,86%</w:t>
            </w:r>
          </w:p>
        </w:tc>
        <w:tc>
          <w:tcPr>
            <w:tcW w:w="960" w:type="dxa"/>
          </w:tcPr>
          <w:p w14:paraId="31EC369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686C1A3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0A00FB1C" w14:textId="1637C60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2AE2102" w14:textId="74B46D3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505050"/>
          </w:tcPr>
          <w:p w14:paraId="4D3540A3" w14:textId="48CE575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505050"/>
          </w:tcPr>
          <w:p w14:paraId="0EFD912C" w14:textId="2EFA147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505050"/>
          </w:tcPr>
          <w:p w14:paraId="30B7044D" w14:textId="4AEF6A2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505050"/>
          </w:tcPr>
          <w:p w14:paraId="782CC41A" w14:textId="5DC9177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85,80%</w:t>
            </w:r>
          </w:p>
        </w:tc>
      </w:tr>
    </w:tbl>
    <w:p w14:paraId="0B0AF45B" w14:textId="1C37E575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4D0E9E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p w14:paraId="2D3688C9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2A4224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Hlk151622799"/>
      <w:r w:rsidRPr="00CF36EB">
        <w:rPr>
          <w:rFonts w:ascii="Times New Roman" w:hAnsi="Times New Roman" w:cs="Times New Roman"/>
          <w:sz w:val="20"/>
          <w:szCs w:val="20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3BD40BA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53C6BE5" w14:textId="7FD4069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A03DD00" w14:textId="040CBA8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1142144E" w14:textId="775B8176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2F11BCDE" w14:textId="0C827838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568763E5" w14:textId="044AA2A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23101A77" w14:textId="3E4DF3B9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4643BAA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73808B13" w14:textId="2F5D3CD1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5644A8B" w14:textId="26F2D9B8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38C8D0B" w14:textId="4D973FB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0B8A9C" w14:textId="3E74EB9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FD12B35" w14:textId="267F911F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673745B" w14:textId="06EF16C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:rsidRPr="00966888" w14:paraId="480841E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50CF6633" w14:textId="1D4877FA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3F908147" w14:textId="002F7C7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140.954,47</w:t>
            </w:r>
          </w:p>
        </w:tc>
        <w:tc>
          <w:tcPr>
            <w:tcW w:w="1300" w:type="dxa"/>
            <w:shd w:val="clear" w:color="auto" w:fill="FFE699"/>
          </w:tcPr>
          <w:p w14:paraId="25BC56F6" w14:textId="38C61E5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163.868,00</w:t>
            </w:r>
          </w:p>
        </w:tc>
        <w:tc>
          <w:tcPr>
            <w:tcW w:w="1300" w:type="dxa"/>
            <w:shd w:val="clear" w:color="auto" w:fill="FFE699"/>
          </w:tcPr>
          <w:p w14:paraId="4560F0DC" w14:textId="238601C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150.487,03</w:t>
            </w:r>
          </w:p>
        </w:tc>
        <w:tc>
          <w:tcPr>
            <w:tcW w:w="960" w:type="dxa"/>
            <w:shd w:val="clear" w:color="auto" w:fill="FFE699"/>
          </w:tcPr>
          <w:p w14:paraId="33050B6E" w14:textId="66FE732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106,76%</w:t>
            </w:r>
          </w:p>
        </w:tc>
        <w:tc>
          <w:tcPr>
            <w:tcW w:w="960" w:type="dxa"/>
            <w:shd w:val="clear" w:color="auto" w:fill="FFE699"/>
          </w:tcPr>
          <w:p w14:paraId="639436D4" w14:textId="4A9371E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91,83%</w:t>
            </w:r>
          </w:p>
        </w:tc>
      </w:tr>
      <w:tr w:rsidR="00966888" w14:paraId="2F74429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BC56BC2" w14:textId="1A2BA028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FC3C206" w14:textId="16ABD75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140.954,47</w:t>
            </w:r>
          </w:p>
        </w:tc>
        <w:tc>
          <w:tcPr>
            <w:tcW w:w="1300" w:type="dxa"/>
          </w:tcPr>
          <w:p w14:paraId="23F74423" w14:textId="59707F3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163.868,00</w:t>
            </w:r>
          </w:p>
        </w:tc>
        <w:tc>
          <w:tcPr>
            <w:tcW w:w="1300" w:type="dxa"/>
          </w:tcPr>
          <w:p w14:paraId="5FFDB207" w14:textId="4BCD48A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150.487,03</w:t>
            </w:r>
          </w:p>
        </w:tc>
        <w:tc>
          <w:tcPr>
            <w:tcW w:w="960" w:type="dxa"/>
          </w:tcPr>
          <w:p w14:paraId="22A3A30B" w14:textId="1D6A240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106,76%</w:t>
            </w:r>
          </w:p>
        </w:tc>
        <w:tc>
          <w:tcPr>
            <w:tcW w:w="960" w:type="dxa"/>
          </w:tcPr>
          <w:p w14:paraId="7AB29111" w14:textId="0BF54B8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91,83%</w:t>
            </w:r>
          </w:p>
        </w:tc>
      </w:tr>
      <w:tr w:rsidR="00966888" w:rsidRPr="00966888" w14:paraId="493095E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5C9D812A" w14:textId="67F3EFD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</w:tcPr>
          <w:p w14:paraId="2171131C" w14:textId="144445E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6.932,08</w:t>
            </w:r>
          </w:p>
        </w:tc>
        <w:tc>
          <w:tcPr>
            <w:tcW w:w="1300" w:type="dxa"/>
            <w:shd w:val="clear" w:color="auto" w:fill="FFE699"/>
          </w:tcPr>
          <w:p w14:paraId="09F6CD67" w14:textId="1A395C2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17.361,99</w:t>
            </w:r>
          </w:p>
        </w:tc>
        <w:tc>
          <w:tcPr>
            <w:tcW w:w="1300" w:type="dxa"/>
            <w:shd w:val="clear" w:color="auto" w:fill="FFE699"/>
          </w:tcPr>
          <w:p w14:paraId="5C328CAF" w14:textId="2590D30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8.295,34</w:t>
            </w:r>
          </w:p>
        </w:tc>
        <w:tc>
          <w:tcPr>
            <w:tcW w:w="960" w:type="dxa"/>
            <w:shd w:val="clear" w:color="auto" w:fill="FFE699"/>
          </w:tcPr>
          <w:p w14:paraId="1A4BEC1E" w14:textId="3FFBA5D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119,67%</w:t>
            </w:r>
          </w:p>
        </w:tc>
        <w:tc>
          <w:tcPr>
            <w:tcW w:w="960" w:type="dxa"/>
            <w:shd w:val="clear" w:color="auto" w:fill="FFE699"/>
          </w:tcPr>
          <w:p w14:paraId="6DAE0CDE" w14:textId="341689E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47,78%</w:t>
            </w:r>
          </w:p>
        </w:tc>
      </w:tr>
      <w:tr w:rsidR="00966888" w14:paraId="7EFE9BD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6EEA3C4" w14:textId="08AC9225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 Vlastiti prihodi</w:t>
            </w:r>
          </w:p>
        </w:tc>
        <w:tc>
          <w:tcPr>
            <w:tcW w:w="1300" w:type="dxa"/>
          </w:tcPr>
          <w:p w14:paraId="7C0D7881" w14:textId="5F6F5A9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6.932,08</w:t>
            </w:r>
          </w:p>
        </w:tc>
        <w:tc>
          <w:tcPr>
            <w:tcW w:w="1300" w:type="dxa"/>
          </w:tcPr>
          <w:p w14:paraId="2BD4F90E" w14:textId="4DF3928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17.361,99</w:t>
            </w:r>
          </w:p>
        </w:tc>
        <w:tc>
          <w:tcPr>
            <w:tcW w:w="1300" w:type="dxa"/>
          </w:tcPr>
          <w:p w14:paraId="2463623B" w14:textId="1448EA9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8.295,34</w:t>
            </w:r>
          </w:p>
        </w:tc>
        <w:tc>
          <w:tcPr>
            <w:tcW w:w="960" w:type="dxa"/>
          </w:tcPr>
          <w:p w14:paraId="13BC4A9A" w14:textId="4C5C300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119,67%</w:t>
            </w:r>
          </w:p>
        </w:tc>
        <w:tc>
          <w:tcPr>
            <w:tcW w:w="960" w:type="dxa"/>
          </w:tcPr>
          <w:p w14:paraId="3986AF44" w14:textId="07ABEEA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47,78%</w:t>
            </w:r>
          </w:p>
        </w:tc>
      </w:tr>
      <w:tr w:rsidR="00966888" w:rsidRPr="00966888" w14:paraId="2E24959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0A131532" w14:textId="4C8ACF24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</w:tcPr>
          <w:p w14:paraId="1920CD3F" w14:textId="0439856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1A6EB890" w14:textId="2DBF746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FE699"/>
          </w:tcPr>
          <w:p w14:paraId="24AB3B84" w14:textId="24E208F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FE699"/>
          </w:tcPr>
          <w:p w14:paraId="5816EA3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</w:tcPr>
          <w:p w14:paraId="0223B006" w14:textId="0E7E81E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966888" w14:paraId="0EA30C1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0037AD3" w14:textId="20142E9E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 Prihodi za posebne namjene</w:t>
            </w:r>
          </w:p>
        </w:tc>
        <w:tc>
          <w:tcPr>
            <w:tcW w:w="1300" w:type="dxa"/>
          </w:tcPr>
          <w:p w14:paraId="708BA1E1" w14:textId="414D2FD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CE1B8A" w14:textId="493095F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</w:tcPr>
          <w:p w14:paraId="79035F10" w14:textId="67F6A05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1162D22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2557B9" w14:textId="7B72017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66888" w:rsidRPr="00966888" w14:paraId="18BC707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04C313C3" w14:textId="103364E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4AD9C887" w14:textId="1EB33D2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57.983,98</w:t>
            </w:r>
          </w:p>
        </w:tc>
        <w:tc>
          <w:tcPr>
            <w:tcW w:w="1300" w:type="dxa"/>
            <w:shd w:val="clear" w:color="auto" w:fill="FFE699"/>
          </w:tcPr>
          <w:p w14:paraId="1FEEAEB9" w14:textId="5D3CBF7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64.643,28</w:t>
            </w:r>
          </w:p>
        </w:tc>
        <w:tc>
          <w:tcPr>
            <w:tcW w:w="1300" w:type="dxa"/>
            <w:shd w:val="clear" w:color="auto" w:fill="FFE699"/>
          </w:tcPr>
          <w:p w14:paraId="22B1B438" w14:textId="7E8A96C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54.744,82</w:t>
            </w:r>
          </w:p>
        </w:tc>
        <w:tc>
          <w:tcPr>
            <w:tcW w:w="960" w:type="dxa"/>
            <w:shd w:val="clear" w:color="auto" w:fill="FFE699"/>
          </w:tcPr>
          <w:p w14:paraId="165B86FD" w14:textId="25C6C92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94,41%</w:t>
            </w:r>
          </w:p>
        </w:tc>
        <w:tc>
          <w:tcPr>
            <w:tcW w:w="960" w:type="dxa"/>
            <w:shd w:val="clear" w:color="auto" w:fill="FFE699"/>
          </w:tcPr>
          <w:p w14:paraId="505645B1" w14:textId="5620937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84,69%</w:t>
            </w:r>
          </w:p>
        </w:tc>
      </w:tr>
      <w:tr w:rsidR="00966888" w14:paraId="1DAC16C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5291258" w14:textId="6DF3599D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Pomoći</w:t>
            </w:r>
          </w:p>
        </w:tc>
        <w:tc>
          <w:tcPr>
            <w:tcW w:w="1300" w:type="dxa"/>
          </w:tcPr>
          <w:p w14:paraId="33B16E0C" w14:textId="2BC1BD2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57.983,98</w:t>
            </w:r>
          </w:p>
        </w:tc>
        <w:tc>
          <w:tcPr>
            <w:tcW w:w="1300" w:type="dxa"/>
          </w:tcPr>
          <w:p w14:paraId="38D77F0D" w14:textId="4281F78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64.643,28</w:t>
            </w:r>
          </w:p>
        </w:tc>
        <w:tc>
          <w:tcPr>
            <w:tcW w:w="1300" w:type="dxa"/>
          </w:tcPr>
          <w:p w14:paraId="3E31F482" w14:textId="0F00D92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54.744,82</w:t>
            </w:r>
          </w:p>
        </w:tc>
        <w:tc>
          <w:tcPr>
            <w:tcW w:w="960" w:type="dxa"/>
          </w:tcPr>
          <w:p w14:paraId="1D7DF074" w14:textId="2E972CA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94,41%</w:t>
            </w:r>
          </w:p>
        </w:tc>
        <w:tc>
          <w:tcPr>
            <w:tcW w:w="960" w:type="dxa"/>
          </w:tcPr>
          <w:p w14:paraId="037E41B9" w14:textId="7898855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84,69%</w:t>
            </w:r>
          </w:p>
        </w:tc>
      </w:tr>
      <w:tr w:rsidR="00966888" w:rsidRPr="00966888" w14:paraId="5AE8DBE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3A9519B4" w14:textId="32496A7D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</w:tcPr>
          <w:p w14:paraId="0507EA68" w14:textId="4587060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1,56</w:t>
            </w:r>
          </w:p>
        </w:tc>
        <w:tc>
          <w:tcPr>
            <w:tcW w:w="1300" w:type="dxa"/>
            <w:shd w:val="clear" w:color="auto" w:fill="FFE699"/>
          </w:tcPr>
          <w:p w14:paraId="1BB84D5C" w14:textId="67FEA1A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965,00</w:t>
            </w:r>
          </w:p>
        </w:tc>
        <w:tc>
          <w:tcPr>
            <w:tcW w:w="1300" w:type="dxa"/>
            <w:shd w:val="clear" w:color="auto" w:fill="FFE699"/>
          </w:tcPr>
          <w:p w14:paraId="087C7108" w14:textId="2E8CEB4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FFE699"/>
          </w:tcPr>
          <w:p w14:paraId="2908F2A2" w14:textId="6F2AA13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94951,28%</w:t>
            </w:r>
          </w:p>
        </w:tc>
        <w:tc>
          <w:tcPr>
            <w:tcW w:w="960" w:type="dxa"/>
            <w:shd w:val="clear" w:color="auto" w:fill="FFE699"/>
          </w:tcPr>
          <w:p w14:paraId="57510991" w14:textId="51778B1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153,50%</w:t>
            </w:r>
          </w:p>
        </w:tc>
      </w:tr>
      <w:tr w:rsidR="00966888" w14:paraId="0DCD0EF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7CB20C8" w14:textId="0EC43C4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 Namjenske donacije</w:t>
            </w:r>
          </w:p>
        </w:tc>
        <w:tc>
          <w:tcPr>
            <w:tcW w:w="1300" w:type="dxa"/>
          </w:tcPr>
          <w:p w14:paraId="26B587B4" w14:textId="19483C4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1300" w:type="dxa"/>
          </w:tcPr>
          <w:p w14:paraId="1D23BF36" w14:textId="033CCE7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7F6B44A5" w14:textId="4EC8F22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355976" w14:textId="0DFDF2D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6B5F6E3" w14:textId="6259456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14:paraId="27FB6A1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9E80D94" w14:textId="7322BE1D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Nenamjenske donacije</w:t>
            </w:r>
          </w:p>
        </w:tc>
        <w:tc>
          <w:tcPr>
            <w:tcW w:w="1300" w:type="dxa"/>
          </w:tcPr>
          <w:p w14:paraId="465DBC1C" w14:textId="16E447B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0653BE" w14:textId="4EA0D20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EC76422" w14:textId="0AA67BD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</w:tcPr>
          <w:p w14:paraId="32594A7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8A701A" w14:textId="2FE98F0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211,61%</w:t>
            </w:r>
          </w:p>
        </w:tc>
      </w:tr>
      <w:tr w:rsidR="00966888" w:rsidRPr="00966888" w14:paraId="484DDE4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EDFD078" w14:textId="6E547EF0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B4D7744" w14:textId="3A96ABC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205.872,09</w:t>
            </w:r>
          </w:p>
        </w:tc>
        <w:tc>
          <w:tcPr>
            <w:tcW w:w="1300" w:type="dxa"/>
            <w:shd w:val="clear" w:color="auto" w:fill="505050"/>
          </w:tcPr>
          <w:p w14:paraId="75E54637" w14:textId="4148F56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246.848,79</w:t>
            </w:r>
          </w:p>
        </w:tc>
        <w:tc>
          <w:tcPr>
            <w:tcW w:w="1300" w:type="dxa"/>
            <w:shd w:val="clear" w:color="auto" w:fill="505050"/>
          </w:tcPr>
          <w:p w14:paraId="77C39600" w14:textId="26FAE01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215.018,95</w:t>
            </w:r>
          </w:p>
        </w:tc>
        <w:tc>
          <w:tcPr>
            <w:tcW w:w="960" w:type="dxa"/>
            <w:shd w:val="clear" w:color="auto" w:fill="505050"/>
          </w:tcPr>
          <w:p w14:paraId="255E7F1A" w14:textId="01736EE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104,44%</w:t>
            </w:r>
          </w:p>
        </w:tc>
        <w:tc>
          <w:tcPr>
            <w:tcW w:w="960" w:type="dxa"/>
            <w:shd w:val="clear" w:color="auto" w:fill="505050"/>
          </w:tcPr>
          <w:p w14:paraId="353EE116" w14:textId="447275A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87,11%</w:t>
            </w:r>
          </w:p>
        </w:tc>
      </w:tr>
    </w:tbl>
    <w:p w14:paraId="10381E9F" w14:textId="0696F9C5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FB6E6F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7342D75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7B2A6834" w14:textId="35D4B80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4EC7E31" w14:textId="3CA3B83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1FB1D57A" w14:textId="6FDEABC8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04575B3A" w14:textId="4C71126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26537280" w14:textId="28DB4E3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A5C5557" w14:textId="00534256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6BD894A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DCE7D0B" w14:textId="6ECC09B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59FF2BA" w14:textId="249E525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42F9A57" w14:textId="68C9430B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140F477" w14:textId="0C1DF7BB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3EF529F" w14:textId="74B588A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F416BFC" w14:textId="7347CEE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:rsidRPr="00966888" w14:paraId="5EE2975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664B7A7E" w14:textId="24D926CC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78A730FA" w14:textId="39B2207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140.954,47</w:t>
            </w:r>
          </w:p>
        </w:tc>
        <w:tc>
          <w:tcPr>
            <w:tcW w:w="1300" w:type="dxa"/>
            <w:shd w:val="clear" w:color="auto" w:fill="FFE699"/>
          </w:tcPr>
          <w:p w14:paraId="410ED4AA" w14:textId="01949CE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163.868,00</w:t>
            </w:r>
          </w:p>
        </w:tc>
        <w:tc>
          <w:tcPr>
            <w:tcW w:w="1300" w:type="dxa"/>
            <w:shd w:val="clear" w:color="auto" w:fill="FFE699"/>
          </w:tcPr>
          <w:p w14:paraId="710162AF" w14:textId="3D54D0D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150.487,03</w:t>
            </w:r>
          </w:p>
        </w:tc>
        <w:tc>
          <w:tcPr>
            <w:tcW w:w="960" w:type="dxa"/>
            <w:shd w:val="clear" w:color="auto" w:fill="FFE699"/>
          </w:tcPr>
          <w:p w14:paraId="5D33C71D" w14:textId="79DCB06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106,76%</w:t>
            </w:r>
          </w:p>
        </w:tc>
        <w:tc>
          <w:tcPr>
            <w:tcW w:w="960" w:type="dxa"/>
            <w:shd w:val="clear" w:color="auto" w:fill="FFE699"/>
          </w:tcPr>
          <w:p w14:paraId="266A80F9" w14:textId="2268651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91,83%</w:t>
            </w:r>
          </w:p>
        </w:tc>
      </w:tr>
      <w:tr w:rsidR="00966888" w14:paraId="1A2EB15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FFA65D7" w14:textId="0C561699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142196AA" w14:textId="5DADA3B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140.954,47</w:t>
            </w:r>
          </w:p>
        </w:tc>
        <w:tc>
          <w:tcPr>
            <w:tcW w:w="1300" w:type="dxa"/>
          </w:tcPr>
          <w:p w14:paraId="679DBC04" w14:textId="696E0C1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163.868,00</w:t>
            </w:r>
          </w:p>
        </w:tc>
        <w:tc>
          <w:tcPr>
            <w:tcW w:w="1300" w:type="dxa"/>
          </w:tcPr>
          <w:p w14:paraId="2942D180" w14:textId="3DD327D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150.487,03</w:t>
            </w:r>
          </w:p>
        </w:tc>
        <w:tc>
          <w:tcPr>
            <w:tcW w:w="960" w:type="dxa"/>
          </w:tcPr>
          <w:p w14:paraId="036BF27F" w14:textId="68AD7B7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106,76%</w:t>
            </w:r>
          </w:p>
        </w:tc>
        <w:tc>
          <w:tcPr>
            <w:tcW w:w="960" w:type="dxa"/>
          </w:tcPr>
          <w:p w14:paraId="5F42A131" w14:textId="62665BD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91,83%</w:t>
            </w:r>
          </w:p>
        </w:tc>
      </w:tr>
      <w:tr w:rsidR="00966888" w:rsidRPr="00966888" w14:paraId="265148D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22872F31" w14:textId="1764515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</w:tcPr>
          <w:p w14:paraId="372A2FD0" w14:textId="7E90A23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6.016,38</w:t>
            </w:r>
          </w:p>
        </w:tc>
        <w:tc>
          <w:tcPr>
            <w:tcW w:w="1300" w:type="dxa"/>
            <w:shd w:val="clear" w:color="auto" w:fill="FFE699"/>
          </w:tcPr>
          <w:p w14:paraId="6878FD33" w14:textId="0DACC3C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10.128,00</w:t>
            </w:r>
          </w:p>
        </w:tc>
        <w:tc>
          <w:tcPr>
            <w:tcW w:w="1300" w:type="dxa"/>
            <w:shd w:val="clear" w:color="auto" w:fill="FFE699"/>
          </w:tcPr>
          <w:p w14:paraId="0496880A" w14:textId="37DF2CA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2.274,85</w:t>
            </w:r>
          </w:p>
        </w:tc>
        <w:tc>
          <w:tcPr>
            <w:tcW w:w="960" w:type="dxa"/>
            <w:shd w:val="clear" w:color="auto" w:fill="FFE699"/>
          </w:tcPr>
          <w:p w14:paraId="1DED9A70" w14:textId="07C1564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37,81%</w:t>
            </w:r>
          </w:p>
        </w:tc>
        <w:tc>
          <w:tcPr>
            <w:tcW w:w="960" w:type="dxa"/>
            <w:shd w:val="clear" w:color="auto" w:fill="FFE699"/>
          </w:tcPr>
          <w:p w14:paraId="3F4A7402" w14:textId="1F1746B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22,46%</w:t>
            </w:r>
          </w:p>
        </w:tc>
      </w:tr>
      <w:tr w:rsidR="00966888" w14:paraId="67C57BE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43CFA8" w14:textId="1E2EAB2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Vlastiti prihodi</w:t>
            </w:r>
          </w:p>
        </w:tc>
        <w:tc>
          <w:tcPr>
            <w:tcW w:w="1300" w:type="dxa"/>
          </w:tcPr>
          <w:p w14:paraId="658220B1" w14:textId="7F67C78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6.016,38</w:t>
            </w:r>
          </w:p>
        </w:tc>
        <w:tc>
          <w:tcPr>
            <w:tcW w:w="1300" w:type="dxa"/>
          </w:tcPr>
          <w:p w14:paraId="4C2D1D23" w14:textId="4B5EB59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10.128,00</w:t>
            </w:r>
          </w:p>
        </w:tc>
        <w:tc>
          <w:tcPr>
            <w:tcW w:w="1300" w:type="dxa"/>
          </w:tcPr>
          <w:p w14:paraId="79C3A4B3" w14:textId="0B699EE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2.274,85</w:t>
            </w:r>
          </w:p>
        </w:tc>
        <w:tc>
          <w:tcPr>
            <w:tcW w:w="960" w:type="dxa"/>
          </w:tcPr>
          <w:p w14:paraId="619250D3" w14:textId="6E01C21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37,81%</w:t>
            </w:r>
          </w:p>
        </w:tc>
        <w:tc>
          <w:tcPr>
            <w:tcW w:w="960" w:type="dxa"/>
          </w:tcPr>
          <w:p w14:paraId="45339AC6" w14:textId="54807CD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22,46%</w:t>
            </w:r>
          </w:p>
        </w:tc>
      </w:tr>
      <w:tr w:rsidR="00966888" w:rsidRPr="00966888" w14:paraId="3482E25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23F27031" w14:textId="1C33133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</w:tcPr>
          <w:p w14:paraId="26C6BDFA" w14:textId="6E7490A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3172DFCF" w14:textId="08DF0E1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FE699"/>
          </w:tcPr>
          <w:p w14:paraId="1F00E6B0" w14:textId="702B9E7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</w:tcPr>
          <w:p w14:paraId="009EA34A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</w:tcPr>
          <w:p w14:paraId="60EB0DF2" w14:textId="546BBBA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966888" w14:paraId="73C1FF8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0818E41" w14:textId="7475D82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 Prihodi za posebne namjene</w:t>
            </w:r>
          </w:p>
        </w:tc>
        <w:tc>
          <w:tcPr>
            <w:tcW w:w="1300" w:type="dxa"/>
          </w:tcPr>
          <w:p w14:paraId="053B072B" w14:textId="67F1596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8EAEE6" w14:textId="30FFC88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</w:tcPr>
          <w:p w14:paraId="30D88E52" w14:textId="5FBC52B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D8B56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B52E67" w14:textId="56BDD30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:rsidRPr="00966888" w14:paraId="0F82230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117A4709" w14:textId="0E8747FF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1B03F160" w14:textId="76E1C3C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58.514,87</w:t>
            </w:r>
          </w:p>
        </w:tc>
        <w:tc>
          <w:tcPr>
            <w:tcW w:w="1300" w:type="dxa"/>
            <w:shd w:val="clear" w:color="auto" w:fill="FFE699"/>
          </w:tcPr>
          <w:p w14:paraId="014F9FD5" w14:textId="4E2151D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64.643,28</w:t>
            </w:r>
          </w:p>
        </w:tc>
        <w:tc>
          <w:tcPr>
            <w:tcW w:w="1300" w:type="dxa"/>
            <w:shd w:val="clear" w:color="auto" w:fill="FFE699"/>
          </w:tcPr>
          <w:p w14:paraId="66B36B72" w14:textId="6F4E3C5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51.342,31</w:t>
            </w:r>
          </w:p>
        </w:tc>
        <w:tc>
          <w:tcPr>
            <w:tcW w:w="960" w:type="dxa"/>
            <w:shd w:val="clear" w:color="auto" w:fill="FFE699"/>
          </w:tcPr>
          <w:p w14:paraId="0C2DCFAE" w14:textId="276E94A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87,74%</w:t>
            </w:r>
          </w:p>
        </w:tc>
        <w:tc>
          <w:tcPr>
            <w:tcW w:w="960" w:type="dxa"/>
            <w:shd w:val="clear" w:color="auto" w:fill="FFE699"/>
          </w:tcPr>
          <w:p w14:paraId="54850E4B" w14:textId="58498EA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79,42%</w:t>
            </w:r>
          </w:p>
        </w:tc>
      </w:tr>
      <w:tr w:rsidR="00966888" w14:paraId="3CCE1AB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6DD8C99" w14:textId="49E3321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Pomoći</w:t>
            </w:r>
          </w:p>
        </w:tc>
        <w:tc>
          <w:tcPr>
            <w:tcW w:w="1300" w:type="dxa"/>
          </w:tcPr>
          <w:p w14:paraId="3C67AD16" w14:textId="2C06BB1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58.514,87</w:t>
            </w:r>
          </w:p>
        </w:tc>
        <w:tc>
          <w:tcPr>
            <w:tcW w:w="1300" w:type="dxa"/>
          </w:tcPr>
          <w:p w14:paraId="70680738" w14:textId="1943FD1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64.643,28</w:t>
            </w:r>
          </w:p>
        </w:tc>
        <w:tc>
          <w:tcPr>
            <w:tcW w:w="1300" w:type="dxa"/>
          </w:tcPr>
          <w:p w14:paraId="61E9F491" w14:textId="6050CA0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51.342,31</w:t>
            </w:r>
          </w:p>
        </w:tc>
        <w:tc>
          <w:tcPr>
            <w:tcW w:w="960" w:type="dxa"/>
          </w:tcPr>
          <w:p w14:paraId="67583704" w14:textId="166409C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87,74%</w:t>
            </w:r>
          </w:p>
        </w:tc>
        <w:tc>
          <w:tcPr>
            <w:tcW w:w="960" w:type="dxa"/>
          </w:tcPr>
          <w:p w14:paraId="3E437436" w14:textId="16D7BB7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79,42%</w:t>
            </w:r>
          </w:p>
        </w:tc>
      </w:tr>
      <w:tr w:rsidR="00966888" w:rsidRPr="00966888" w14:paraId="31C36D0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FE699"/>
          </w:tcPr>
          <w:p w14:paraId="76D9A59E" w14:textId="313A7891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</w:tcPr>
          <w:p w14:paraId="16B3A68C" w14:textId="2B30100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0508FDFD" w14:textId="6DE446C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965,00</w:t>
            </w:r>
          </w:p>
        </w:tc>
        <w:tc>
          <w:tcPr>
            <w:tcW w:w="1300" w:type="dxa"/>
            <w:shd w:val="clear" w:color="auto" w:fill="FFE699"/>
          </w:tcPr>
          <w:p w14:paraId="45047E12" w14:textId="697BC60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FFE699"/>
          </w:tcPr>
          <w:p w14:paraId="586543FE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</w:tcPr>
          <w:p w14:paraId="3FEE3DBE" w14:textId="4C6A2D3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153,50%</w:t>
            </w:r>
          </w:p>
        </w:tc>
      </w:tr>
      <w:tr w:rsidR="00966888" w14:paraId="5E14910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7707F9" w14:textId="560D4E54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 Namjenske donacije</w:t>
            </w:r>
          </w:p>
        </w:tc>
        <w:tc>
          <w:tcPr>
            <w:tcW w:w="1300" w:type="dxa"/>
          </w:tcPr>
          <w:p w14:paraId="2679AE68" w14:textId="5782C59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24822E" w14:textId="4EE3A40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04A2F39C" w14:textId="0E18566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68536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557FCD" w14:textId="56B8115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14:paraId="3814D90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E958D1A" w14:textId="12D5AA1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Nenamjenske donacije</w:t>
            </w:r>
          </w:p>
        </w:tc>
        <w:tc>
          <w:tcPr>
            <w:tcW w:w="1300" w:type="dxa"/>
          </w:tcPr>
          <w:p w14:paraId="3A52E255" w14:textId="29EC27E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C1A016" w14:textId="63C47F9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727313A" w14:textId="045EE10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</w:tcPr>
          <w:p w14:paraId="1598519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7FE22F" w14:textId="46EB8CF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211,61%</w:t>
            </w:r>
          </w:p>
        </w:tc>
      </w:tr>
      <w:tr w:rsidR="00966888" w:rsidRPr="00966888" w14:paraId="499030B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4F304598" w14:textId="3BAAE43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9EAB62F" w14:textId="2601906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505050"/>
          </w:tcPr>
          <w:p w14:paraId="0C5BD403" w14:textId="250DC6B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505050"/>
          </w:tcPr>
          <w:p w14:paraId="39E12DA3" w14:textId="1C8E1C2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505050"/>
          </w:tcPr>
          <w:p w14:paraId="0EA0A90C" w14:textId="12DAAF5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505050"/>
          </w:tcPr>
          <w:p w14:paraId="4481FB3D" w14:textId="6A84F4F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85,80%</w:t>
            </w:r>
          </w:p>
        </w:tc>
      </w:tr>
    </w:tbl>
    <w:p w14:paraId="6FC88CC3" w14:textId="76174F91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CCF904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7A091D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04E8D55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07D4F7A" w14:textId="51410FEF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325EA4D5" w14:textId="480D226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73E64AFB" w14:textId="3AECEC48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64D76396" w14:textId="2E316877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36145A9E" w14:textId="38815CB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45E5332B" w14:textId="55CDECB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6A22411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4773DDE9" w14:textId="3F28A9C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315011F" w14:textId="16056879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7D8D50F" w14:textId="68859A2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726F45" w14:textId="687702AF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523AD90" w14:textId="38AEE8D6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4C66520" w14:textId="29273DD9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:rsidRPr="00966888" w14:paraId="65F05D8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2EFDA"/>
          </w:tcPr>
          <w:p w14:paraId="734C059F" w14:textId="617C7B1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4680A15E" w14:textId="7F8AB8E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E2EFDA"/>
          </w:tcPr>
          <w:p w14:paraId="4FBB6FAF" w14:textId="07E3914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E2EFDA"/>
          </w:tcPr>
          <w:p w14:paraId="64B872ED" w14:textId="40499FF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E2EFDA"/>
          </w:tcPr>
          <w:p w14:paraId="131DCC96" w14:textId="638ACFF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E2EFDA"/>
          </w:tcPr>
          <w:p w14:paraId="793E4BD7" w14:textId="5F5A60D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85,80%</w:t>
            </w:r>
          </w:p>
        </w:tc>
      </w:tr>
      <w:tr w:rsidR="00966888" w14:paraId="1E7A3A4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E2B2645" w14:textId="521B7942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082 Službe kulture  </w:t>
            </w:r>
          </w:p>
        </w:tc>
        <w:tc>
          <w:tcPr>
            <w:tcW w:w="1300" w:type="dxa"/>
          </w:tcPr>
          <w:p w14:paraId="186804E7" w14:textId="0307B84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191.295,54</w:t>
            </w:r>
          </w:p>
        </w:tc>
        <w:tc>
          <w:tcPr>
            <w:tcW w:w="1300" w:type="dxa"/>
          </w:tcPr>
          <w:p w14:paraId="6990D19B" w14:textId="5A35A42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215.726,20</w:t>
            </w:r>
          </w:p>
        </w:tc>
        <w:tc>
          <w:tcPr>
            <w:tcW w:w="1300" w:type="dxa"/>
          </w:tcPr>
          <w:p w14:paraId="73C61048" w14:textId="56E771F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180.371,40</w:t>
            </w:r>
          </w:p>
        </w:tc>
        <w:tc>
          <w:tcPr>
            <w:tcW w:w="960" w:type="dxa"/>
          </w:tcPr>
          <w:p w14:paraId="106B865B" w14:textId="080CF77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94,29%</w:t>
            </w:r>
          </w:p>
        </w:tc>
        <w:tc>
          <w:tcPr>
            <w:tcW w:w="960" w:type="dxa"/>
          </w:tcPr>
          <w:p w14:paraId="080E0FA1" w14:textId="747F448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83,61%</w:t>
            </w:r>
          </w:p>
        </w:tc>
      </w:tr>
      <w:tr w:rsidR="00966888" w14:paraId="6B50C5D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564A876" w14:textId="14C303C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086 Rashodi za rekreaciju, kulturu i religiju koji nisu drugdje svrstani  </w:t>
            </w:r>
          </w:p>
        </w:tc>
        <w:tc>
          <w:tcPr>
            <w:tcW w:w="1300" w:type="dxa"/>
          </w:tcPr>
          <w:p w14:paraId="619FB485" w14:textId="1873C89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14.190,18</w:t>
            </w:r>
          </w:p>
        </w:tc>
        <w:tc>
          <w:tcPr>
            <w:tcW w:w="1300" w:type="dxa"/>
          </w:tcPr>
          <w:p w14:paraId="46DD439C" w14:textId="2CE2717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</w:tcPr>
          <w:p w14:paraId="317783BA" w14:textId="0628AA3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25.214,03</w:t>
            </w:r>
          </w:p>
        </w:tc>
        <w:tc>
          <w:tcPr>
            <w:tcW w:w="960" w:type="dxa"/>
          </w:tcPr>
          <w:p w14:paraId="5105380F" w14:textId="6115F53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177,69%</w:t>
            </w:r>
          </w:p>
        </w:tc>
        <w:tc>
          <w:tcPr>
            <w:tcW w:w="960" w:type="dxa"/>
          </w:tcPr>
          <w:p w14:paraId="504467D9" w14:textId="226D098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105,55%</w:t>
            </w:r>
          </w:p>
        </w:tc>
      </w:tr>
      <w:tr w:rsidR="00966888" w:rsidRPr="00966888" w14:paraId="1663256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20E3853" w14:textId="749ED694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69371BD" w14:textId="0C9AD6C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505050"/>
          </w:tcPr>
          <w:p w14:paraId="217F323C" w14:textId="2B2DDF5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505050"/>
          </w:tcPr>
          <w:p w14:paraId="27B6E1B8" w14:textId="19DEDB8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505050"/>
          </w:tcPr>
          <w:p w14:paraId="2DFE12FB" w14:textId="1598EE1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505050"/>
          </w:tcPr>
          <w:p w14:paraId="072AF770" w14:textId="26F1A6B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85,80%</w:t>
            </w:r>
          </w:p>
        </w:tc>
      </w:tr>
    </w:tbl>
    <w:p w14:paraId="41BC5E59" w14:textId="09B6A491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27C5ABD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p w14:paraId="27B20B3C" w14:textId="77777777" w:rsidR="00CF36EB" w:rsidRPr="00CF36EB" w:rsidRDefault="00CF36EB" w:rsidP="00CF36E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4. RAČUN FINANCIRANJA</w:t>
      </w:r>
    </w:p>
    <w:p w14:paraId="7465B8F6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3C04221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7187041" w14:textId="1879C50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F9756E3" w14:textId="12878CB6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4BED242C" w14:textId="752DD15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6391806D" w14:textId="79C4214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5FF8CAA2" w14:textId="743CE586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6829E69" w14:textId="5F3E2BF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2854586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0C81AFB6" w14:textId="46D065F9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63E7E6E" w14:textId="43E4D347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6852D56" w14:textId="3C8A321F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E28FAE2" w14:textId="1CB1953F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52D843F" w14:textId="63B75E6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E373E0C" w14:textId="0CACE744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14:paraId="19316EF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59DE265" w14:textId="77777777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02FC1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8D7EB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43A24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B454A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21727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75B019" w14:textId="1F969314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F19D4E" w14:textId="77777777" w:rsidR="00CF36EB" w:rsidRPr="00CF36EB" w:rsidRDefault="00CF36EB" w:rsidP="00CF36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E2C744F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7166A49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C949BC4" w14:textId="69EE6B3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C287550" w14:textId="7A93504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07294001" w14:textId="007AA77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548913D8" w14:textId="7C76DEE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29CB2920" w14:textId="77518AD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1F57A6D" w14:textId="0E47964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0E1D274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2BD7733A" w14:textId="0F7811A8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36C46F9" w14:textId="0C4A051E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BEB7C32" w14:textId="0EB3146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087DC7" w14:textId="0721CE3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4CE1FA0" w14:textId="36EFF86E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29FF8EB" w14:textId="2F1A6A81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14:paraId="3D686B7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9C49AB6" w14:textId="2374A8D6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PRIMICI OD FINANCIJSKE IMOVINE</w:t>
            </w:r>
          </w:p>
        </w:tc>
        <w:tc>
          <w:tcPr>
            <w:tcW w:w="1300" w:type="dxa"/>
          </w:tcPr>
          <w:p w14:paraId="566FDC9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6F11C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09051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14ED0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D58BF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BFA8E9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78E90E5" w14:textId="77777777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59713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59248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DADE8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98B81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DA2CE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1A7FDDD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B2F057E" w14:textId="563DE318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5F26C2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2C8CB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1EC28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F1ADAD0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44948E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CBC2D8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F21DA1B" w14:textId="77777777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B9237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93389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EFE6C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76573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3FD6FF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76AC4E" w14:textId="6030D360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1"/>
    <w:p w14:paraId="25BCE941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4D2FF0" w14:textId="77777777" w:rsidR="00CF36EB" w:rsidRPr="00CF36EB" w:rsidRDefault="00CF36EB" w:rsidP="00CF36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Članak 3.</w:t>
      </w:r>
    </w:p>
    <w:p w14:paraId="3B34F569" w14:textId="77777777" w:rsidR="00CF36EB" w:rsidRPr="00CF36EB" w:rsidRDefault="00CF36EB" w:rsidP="00CF36EB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Rashodi i izdaci raspoređuju se u Financijskom planu po programima, aktivnostima, projektima i izvorima financiranja po ekonomskoj klasifikaciji, funkcijskoj i programskoj klasifikaciji te po izvorima financiranja kako slijedi: </w:t>
      </w:r>
    </w:p>
    <w:p w14:paraId="79B79435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BDB802" w14:textId="77777777" w:rsidR="00CF36EB" w:rsidRPr="00CF36EB" w:rsidRDefault="00CF36EB" w:rsidP="00CF36EB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/>
          <w:b/>
          <w:bCs/>
          <w:sz w:val="20"/>
          <w:szCs w:val="20"/>
        </w:rPr>
        <w:t>POSEBNI DIO</w:t>
      </w:r>
    </w:p>
    <w:p w14:paraId="1348D6DB" w14:textId="77777777" w:rsidR="00CF36EB" w:rsidRPr="00CF36EB" w:rsidRDefault="00CF36EB" w:rsidP="00CF36EB">
      <w:pPr>
        <w:pStyle w:val="Odlomakpopisa"/>
        <w:spacing w:after="0"/>
        <w:ind w:left="502"/>
        <w:rPr>
          <w:rFonts w:ascii="Times New Roman" w:hAnsi="Times New Roman"/>
          <w:b/>
          <w:bCs/>
          <w:sz w:val="20"/>
          <w:szCs w:val="20"/>
        </w:rPr>
      </w:pPr>
    </w:p>
    <w:p w14:paraId="6C6756E3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1. 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2BDC93B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9275F72" w14:textId="15B2ADEB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685837C" w14:textId="02C6DF6D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5B121B8A" w14:textId="2275FDEA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60B761C3" w14:textId="239ABF0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762E4D81" w14:textId="029EF877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9603BA2" w14:textId="27AE91F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0026978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E20F324" w14:textId="638EE50F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11C91FB" w14:textId="7BF66F4D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0192539" w14:textId="3818D90E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B5C9C8" w14:textId="2C4BC02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C0AE1D7" w14:textId="7116AE37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886A2F7" w14:textId="0E267A5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:rsidRPr="00966888" w14:paraId="78775988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481C83FD" w14:textId="752FB637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RAZDJEL 003 UPRAVNI ODJEL ZA OPĆE, PRAVNE, IMOVINSKO-PRAVNE POSLOVE I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0061F2" w14:textId="426E43A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BA3D01" w14:textId="1B27530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C34320" w14:textId="4EA95E8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2F314E4" w14:textId="529C4E3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27548D1" w14:textId="5171606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85,80%</w:t>
            </w:r>
          </w:p>
        </w:tc>
      </w:tr>
      <w:tr w:rsidR="00966888" w14:paraId="4801218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B78649A" w14:textId="6E70FE2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00304 Proračunski korisnik: 34635 - Pučka knjižnica i čitaonica Daruvar</w:t>
            </w:r>
          </w:p>
        </w:tc>
        <w:tc>
          <w:tcPr>
            <w:tcW w:w="1300" w:type="dxa"/>
          </w:tcPr>
          <w:p w14:paraId="74B82F0D" w14:textId="7FD2250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205.485,72</w:t>
            </w:r>
          </w:p>
        </w:tc>
        <w:tc>
          <w:tcPr>
            <w:tcW w:w="1300" w:type="dxa"/>
          </w:tcPr>
          <w:p w14:paraId="58F1EE06" w14:textId="3BE2A2A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239.614,80</w:t>
            </w:r>
          </w:p>
        </w:tc>
        <w:tc>
          <w:tcPr>
            <w:tcW w:w="1300" w:type="dxa"/>
          </w:tcPr>
          <w:p w14:paraId="54453006" w14:textId="0086D44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205.585,43</w:t>
            </w:r>
          </w:p>
        </w:tc>
        <w:tc>
          <w:tcPr>
            <w:tcW w:w="960" w:type="dxa"/>
          </w:tcPr>
          <w:p w14:paraId="7D5039D5" w14:textId="4F8AB26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</w:tcPr>
          <w:p w14:paraId="09C7908D" w14:textId="16EB415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85,80%</w:t>
            </w:r>
          </w:p>
        </w:tc>
      </w:tr>
      <w:tr w:rsidR="00966888" w:rsidRPr="00966888" w14:paraId="7A42380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07C88188" w14:textId="596B59D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21DFAE0" w14:textId="0662D1C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505050"/>
          </w:tcPr>
          <w:p w14:paraId="432E2D41" w14:textId="18172B2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505050"/>
          </w:tcPr>
          <w:p w14:paraId="5D8AF432" w14:textId="4BDFE2F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505050"/>
          </w:tcPr>
          <w:p w14:paraId="36C71D59" w14:textId="67130F7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505050"/>
          </w:tcPr>
          <w:p w14:paraId="0FBDAA7D" w14:textId="6145647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85,80%</w:t>
            </w:r>
          </w:p>
        </w:tc>
      </w:tr>
    </w:tbl>
    <w:p w14:paraId="537D3FAB" w14:textId="6A2C01CA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00710B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p w14:paraId="36FD7861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2. 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1487A22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470C927E" w14:textId="3A4DEEF0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85CBE92" w14:textId="5AD4333F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2907B5DE" w14:textId="19BECB5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27D8BC6C" w14:textId="478C493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40C14C9B" w14:textId="6BE26134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2A4BA30" w14:textId="66B802FF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55C3BFF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007310E9" w14:textId="51A91152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95C7DEE" w14:textId="5E0A4A68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C57F1A6" w14:textId="4BD56CE5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4DE389B" w14:textId="55BF635C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C2E8134" w14:textId="2A5395EB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F1F7B22" w14:textId="63AB1583" w:rsidR="00966888" w:rsidRPr="00966888" w:rsidRDefault="00966888" w:rsidP="009668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:rsidRPr="00966888" w14:paraId="7413E53B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264560F" w14:textId="356524D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RAZDJEL 003 UPRAVNI ODJEL ZA OPĆE, PRAVNE, IMOVINSKO-PRAVNE POSLOVE I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465783" w14:textId="04426B2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98232A" w14:textId="0315690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89F5A6" w14:textId="6769D07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5A1B0A7" w14:textId="616EFFD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702DE38" w14:textId="7A596B5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85,80%</w:t>
            </w:r>
          </w:p>
        </w:tc>
      </w:tr>
      <w:tr w:rsidR="00966888" w:rsidRPr="00966888" w14:paraId="4D9A00C7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5F0160C5" w14:textId="281CAC2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GLAVA 00304 Proračunski korisnik: 34635 - Pučka knjižnica i čitaonica Daruvar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EA4327" w14:textId="6F04660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1F03FE" w14:textId="16CACD9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E8CC10" w14:textId="7D3D285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DE962C6" w14:textId="2E41645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D7F0971" w14:textId="1DB2B26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85,80%</w:t>
            </w:r>
          </w:p>
        </w:tc>
      </w:tr>
      <w:tr w:rsidR="00966888" w:rsidRPr="00966888" w14:paraId="2EA84CD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CA117B2" w14:textId="099954E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16DD29" w14:textId="5A5A4E7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140.954,47</w:t>
            </w:r>
          </w:p>
        </w:tc>
        <w:tc>
          <w:tcPr>
            <w:tcW w:w="1300" w:type="dxa"/>
            <w:shd w:val="clear" w:color="auto" w:fill="CBFFCB"/>
          </w:tcPr>
          <w:p w14:paraId="272F2B0A" w14:textId="55805E4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163.868,00</w:t>
            </w:r>
          </w:p>
        </w:tc>
        <w:tc>
          <w:tcPr>
            <w:tcW w:w="1300" w:type="dxa"/>
            <w:shd w:val="clear" w:color="auto" w:fill="CBFFCB"/>
          </w:tcPr>
          <w:p w14:paraId="5792DA80" w14:textId="38ADB51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150.487,03</w:t>
            </w:r>
          </w:p>
        </w:tc>
        <w:tc>
          <w:tcPr>
            <w:tcW w:w="960" w:type="dxa"/>
            <w:shd w:val="clear" w:color="auto" w:fill="CBFFCB"/>
          </w:tcPr>
          <w:p w14:paraId="37D53F5C" w14:textId="7B09116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106,76%</w:t>
            </w:r>
          </w:p>
        </w:tc>
        <w:tc>
          <w:tcPr>
            <w:tcW w:w="960" w:type="dxa"/>
            <w:shd w:val="clear" w:color="auto" w:fill="CBFFCB"/>
          </w:tcPr>
          <w:p w14:paraId="0AEC849E" w14:textId="25ED019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91,83%</w:t>
            </w:r>
          </w:p>
        </w:tc>
      </w:tr>
      <w:tr w:rsidR="00966888" w:rsidRPr="00966888" w14:paraId="03D219A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0BEE5BA" w14:textId="2E2FD13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167FF474" w14:textId="7B7952B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6.016,38</w:t>
            </w:r>
          </w:p>
        </w:tc>
        <w:tc>
          <w:tcPr>
            <w:tcW w:w="1300" w:type="dxa"/>
            <w:shd w:val="clear" w:color="auto" w:fill="CBFFCB"/>
          </w:tcPr>
          <w:p w14:paraId="45D1BE7D" w14:textId="7867115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10.128,00</w:t>
            </w:r>
          </w:p>
        </w:tc>
        <w:tc>
          <w:tcPr>
            <w:tcW w:w="1300" w:type="dxa"/>
            <w:shd w:val="clear" w:color="auto" w:fill="CBFFCB"/>
          </w:tcPr>
          <w:p w14:paraId="1A858BAB" w14:textId="251229B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2.274,85</w:t>
            </w:r>
          </w:p>
        </w:tc>
        <w:tc>
          <w:tcPr>
            <w:tcW w:w="960" w:type="dxa"/>
            <w:shd w:val="clear" w:color="auto" w:fill="CBFFCB"/>
          </w:tcPr>
          <w:p w14:paraId="104BD2D3" w14:textId="44D791A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37,81%</w:t>
            </w:r>
          </w:p>
        </w:tc>
        <w:tc>
          <w:tcPr>
            <w:tcW w:w="960" w:type="dxa"/>
            <w:shd w:val="clear" w:color="auto" w:fill="CBFFCB"/>
          </w:tcPr>
          <w:p w14:paraId="47E3A8DE" w14:textId="1CFC49C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22,46%</w:t>
            </w:r>
          </w:p>
        </w:tc>
      </w:tr>
      <w:tr w:rsidR="00966888" w:rsidRPr="00966888" w14:paraId="48661DE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66AB308" w14:textId="1095A77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430 Prihodi za posebne namjene</w:t>
            </w:r>
          </w:p>
        </w:tc>
        <w:tc>
          <w:tcPr>
            <w:tcW w:w="1300" w:type="dxa"/>
            <w:shd w:val="clear" w:color="auto" w:fill="CBFFCB"/>
          </w:tcPr>
          <w:p w14:paraId="06631480" w14:textId="58457E4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1616C4" w14:textId="7D0B518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CBFFCB"/>
          </w:tcPr>
          <w:p w14:paraId="447433BF" w14:textId="36435DB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F1F85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5D1B053" w14:textId="516E2B3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966888" w:rsidRPr="00966888" w14:paraId="00A90EF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0A8FD1A" w14:textId="70AED75D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6E02769B" w14:textId="7E89043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58.514,87</w:t>
            </w:r>
          </w:p>
        </w:tc>
        <w:tc>
          <w:tcPr>
            <w:tcW w:w="1300" w:type="dxa"/>
            <w:shd w:val="clear" w:color="auto" w:fill="CBFFCB"/>
          </w:tcPr>
          <w:p w14:paraId="6F8CFFEF" w14:textId="6974B4D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64.643,28</w:t>
            </w:r>
          </w:p>
        </w:tc>
        <w:tc>
          <w:tcPr>
            <w:tcW w:w="1300" w:type="dxa"/>
            <w:shd w:val="clear" w:color="auto" w:fill="CBFFCB"/>
          </w:tcPr>
          <w:p w14:paraId="0F43614C" w14:textId="3D4A486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51.342,31</w:t>
            </w:r>
          </w:p>
        </w:tc>
        <w:tc>
          <w:tcPr>
            <w:tcW w:w="960" w:type="dxa"/>
            <w:shd w:val="clear" w:color="auto" w:fill="CBFFCB"/>
          </w:tcPr>
          <w:p w14:paraId="26F862A0" w14:textId="65C7E53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87,74%</w:t>
            </w:r>
          </w:p>
        </w:tc>
        <w:tc>
          <w:tcPr>
            <w:tcW w:w="960" w:type="dxa"/>
            <w:shd w:val="clear" w:color="auto" w:fill="CBFFCB"/>
          </w:tcPr>
          <w:p w14:paraId="21EC4894" w14:textId="40B1545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79,42%</w:t>
            </w:r>
          </w:p>
        </w:tc>
      </w:tr>
      <w:tr w:rsidR="00966888" w:rsidRPr="00966888" w14:paraId="71FC026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39285CF" w14:textId="6BF43CD8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610 Namjenske donacije</w:t>
            </w:r>
          </w:p>
        </w:tc>
        <w:tc>
          <w:tcPr>
            <w:tcW w:w="1300" w:type="dxa"/>
            <w:shd w:val="clear" w:color="auto" w:fill="CBFFCB"/>
          </w:tcPr>
          <w:p w14:paraId="57244A90" w14:textId="13CF232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4D539A" w14:textId="0C85672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CBFFCB"/>
          </w:tcPr>
          <w:p w14:paraId="7F8CF3E3" w14:textId="74D38CB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D754D77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829ADC3" w14:textId="72CA869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966888" w:rsidRPr="00966888" w14:paraId="7BFFBC2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3851A4F" w14:textId="1CE349F1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620 Nenamjenske donacije</w:t>
            </w:r>
          </w:p>
        </w:tc>
        <w:tc>
          <w:tcPr>
            <w:tcW w:w="1300" w:type="dxa"/>
            <w:shd w:val="clear" w:color="auto" w:fill="CBFFCB"/>
          </w:tcPr>
          <w:p w14:paraId="244F0492" w14:textId="5698678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6F0D8A" w14:textId="2FC9BDF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D6718F5" w14:textId="69890DC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CBFFCB"/>
          </w:tcPr>
          <w:p w14:paraId="27356731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6C483C3" w14:textId="49E2B12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211,61%</w:t>
            </w:r>
          </w:p>
        </w:tc>
      </w:tr>
      <w:tr w:rsidR="00966888" w:rsidRPr="00966888" w14:paraId="317969AB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4DE9425" w14:textId="19D7955F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Promicanje kulture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E62BAE" w14:textId="7E8A259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267CB1" w14:textId="14D1080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8A5AE8" w14:textId="322D6C8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CE507E" w14:textId="13A9402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0F2E649" w14:textId="5F0FBC9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85,80%</w:t>
            </w:r>
          </w:p>
        </w:tc>
      </w:tr>
      <w:tr w:rsidR="00966888" w:rsidRPr="00966888" w14:paraId="75B81925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20BFD28" w14:textId="32A996A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A100044 Administrativno, tehničko i stručno osoblje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FBE7BC" w14:textId="2F065CF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126.153,20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5E90B" w14:textId="22293BB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152.343,00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FA2B5A" w14:textId="22E46FA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148.028,43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5E0C4F" w14:textId="309B94B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117,34%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0B3334" w14:textId="5BA5C5F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97,17%</w:t>
            </w:r>
          </w:p>
        </w:tc>
      </w:tr>
      <w:tr w:rsidR="00966888" w:rsidRPr="00966888" w14:paraId="7A114A4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33D62C7" w14:textId="045C09D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031607" w14:textId="59F205D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106.866,49</w:t>
            </w:r>
          </w:p>
        </w:tc>
        <w:tc>
          <w:tcPr>
            <w:tcW w:w="1300" w:type="dxa"/>
            <w:shd w:val="clear" w:color="auto" w:fill="CBFFCB"/>
          </w:tcPr>
          <w:p w14:paraId="4270EB0E" w14:textId="34D81F8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127.827,00</w:t>
            </w:r>
          </w:p>
        </w:tc>
        <w:tc>
          <w:tcPr>
            <w:tcW w:w="1300" w:type="dxa"/>
            <w:shd w:val="clear" w:color="auto" w:fill="CBFFCB"/>
          </w:tcPr>
          <w:p w14:paraId="00F640C5" w14:textId="623DED2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126.600,97</w:t>
            </w:r>
          </w:p>
        </w:tc>
        <w:tc>
          <w:tcPr>
            <w:tcW w:w="960" w:type="dxa"/>
            <w:shd w:val="clear" w:color="auto" w:fill="CBFFCB"/>
          </w:tcPr>
          <w:p w14:paraId="021F8064" w14:textId="7CC102E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118,47%</w:t>
            </w:r>
          </w:p>
        </w:tc>
        <w:tc>
          <w:tcPr>
            <w:tcW w:w="960" w:type="dxa"/>
            <w:shd w:val="clear" w:color="auto" w:fill="CBFFCB"/>
          </w:tcPr>
          <w:p w14:paraId="0D8D2000" w14:textId="139A630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99,04%</w:t>
            </w:r>
          </w:p>
        </w:tc>
      </w:tr>
      <w:tr w:rsidR="00966888" w:rsidRPr="00966888" w14:paraId="01B99E2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DF39CFB" w14:textId="48F578BD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DA111D" w14:textId="0C25CF7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106.866,49</w:t>
            </w:r>
          </w:p>
        </w:tc>
        <w:tc>
          <w:tcPr>
            <w:tcW w:w="1300" w:type="dxa"/>
            <w:shd w:val="clear" w:color="auto" w:fill="F2F2F2"/>
          </w:tcPr>
          <w:p w14:paraId="29CF7943" w14:textId="2193F84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127.827,00</w:t>
            </w:r>
          </w:p>
        </w:tc>
        <w:tc>
          <w:tcPr>
            <w:tcW w:w="1300" w:type="dxa"/>
            <w:shd w:val="clear" w:color="auto" w:fill="F2F2F2"/>
          </w:tcPr>
          <w:p w14:paraId="176BDAE8" w14:textId="44A931B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126.600,97</w:t>
            </w:r>
          </w:p>
        </w:tc>
        <w:tc>
          <w:tcPr>
            <w:tcW w:w="960" w:type="dxa"/>
            <w:shd w:val="clear" w:color="auto" w:fill="F2F2F2"/>
          </w:tcPr>
          <w:p w14:paraId="1FB9A869" w14:textId="29E4CC2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118,47%</w:t>
            </w:r>
          </w:p>
        </w:tc>
        <w:tc>
          <w:tcPr>
            <w:tcW w:w="960" w:type="dxa"/>
            <w:shd w:val="clear" w:color="auto" w:fill="F2F2F2"/>
          </w:tcPr>
          <w:p w14:paraId="307E8B7A" w14:textId="49783D5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99,04%</w:t>
            </w:r>
          </w:p>
        </w:tc>
      </w:tr>
      <w:tr w:rsidR="00966888" w:rsidRPr="00966888" w14:paraId="2C4E9BC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C2E570F" w14:textId="5EBA6A4C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8CEA814" w14:textId="308CBE8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106.866,49</w:t>
            </w:r>
          </w:p>
        </w:tc>
        <w:tc>
          <w:tcPr>
            <w:tcW w:w="1300" w:type="dxa"/>
            <w:shd w:val="clear" w:color="auto" w:fill="F2F2F2"/>
          </w:tcPr>
          <w:p w14:paraId="1B12C1A3" w14:textId="2275821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127.827,00</w:t>
            </w:r>
          </w:p>
        </w:tc>
        <w:tc>
          <w:tcPr>
            <w:tcW w:w="1300" w:type="dxa"/>
            <w:shd w:val="clear" w:color="auto" w:fill="F2F2F2"/>
          </w:tcPr>
          <w:p w14:paraId="399B50CC" w14:textId="110D097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126.600,97</w:t>
            </w:r>
          </w:p>
        </w:tc>
        <w:tc>
          <w:tcPr>
            <w:tcW w:w="960" w:type="dxa"/>
            <w:shd w:val="clear" w:color="auto" w:fill="F2F2F2"/>
          </w:tcPr>
          <w:p w14:paraId="16777FFF" w14:textId="3C311B4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118,47%</w:t>
            </w:r>
          </w:p>
        </w:tc>
        <w:tc>
          <w:tcPr>
            <w:tcW w:w="960" w:type="dxa"/>
            <w:shd w:val="clear" w:color="auto" w:fill="F2F2F2"/>
          </w:tcPr>
          <w:p w14:paraId="017623F8" w14:textId="42EF849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99,04%</w:t>
            </w:r>
          </w:p>
        </w:tc>
      </w:tr>
      <w:tr w:rsidR="00966888" w:rsidRPr="00966888" w14:paraId="709B20E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3850CA6" w14:textId="0A4A5640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2432009" w14:textId="60DB935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89.339,17</w:t>
            </w:r>
          </w:p>
        </w:tc>
        <w:tc>
          <w:tcPr>
            <w:tcW w:w="1300" w:type="dxa"/>
            <w:shd w:val="clear" w:color="auto" w:fill="F2F2F2"/>
          </w:tcPr>
          <w:p w14:paraId="5430CA0B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C3DA7D" w14:textId="62B146E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104.609,46</w:t>
            </w:r>
          </w:p>
        </w:tc>
        <w:tc>
          <w:tcPr>
            <w:tcW w:w="960" w:type="dxa"/>
            <w:shd w:val="clear" w:color="auto" w:fill="F2F2F2"/>
          </w:tcPr>
          <w:p w14:paraId="6AA1ED16" w14:textId="45F8F56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117,09%</w:t>
            </w:r>
          </w:p>
        </w:tc>
        <w:tc>
          <w:tcPr>
            <w:tcW w:w="960" w:type="dxa"/>
            <w:shd w:val="clear" w:color="auto" w:fill="F2F2F2"/>
          </w:tcPr>
          <w:p w14:paraId="6111529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AC1031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288CA60" w14:textId="09A1214B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4C88EE8" w14:textId="0586DEB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89.339,17</w:t>
            </w:r>
          </w:p>
        </w:tc>
        <w:tc>
          <w:tcPr>
            <w:tcW w:w="1300" w:type="dxa"/>
          </w:tcPr>
          <w:p w14:paraId="3D1F1F7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05FEA0" w14:textId="221BBDB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104.609,46</w:t>
            </w:r>
          </w:p>
        </w:tc>
        <w:tc>
          <w:tcPr>
            <w:tcW w:w="960" w:type="dxa"/>
          </w:tcPr>
          <w:p w14:paraId="77063263" w14:textId="1D4B0DF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117,09%</w:t>
            </w:r>
          </w:p>
        </w:tc>
        <w:tc>
          <w:tcPr>
            <w:tcW w:w="960" w:type="dxa"/>
          </w:tcPr>
          <w:p w14:paraId="43C8005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51F1AC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D2180ED" w14:textId="555233C1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95BDD7C" w14:textId="4D98648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2.787,18</w:t>
            </w:r>
          </w:p>
        </w:tc>
        <w:tc>
          <w:tcPr>
            <w:tcW w:w="1300" w:type="dxa"/>
            <w:shd w:val="clear" w:color="auto" w:fill="F2F2F2"/>
          </w:tcPr>
          <w:p w14:paraId="544CD2A2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3982F8" w14:textId="6A56759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4.730,92</w:t>
            </w:r>
          </w:p>
        </w:tc>
        <w:tc>
          <w:tcPr>
            <w:tcW w:w="960" w:type="dxa"/>
            <w:shd w:val="clear" w:color="auto" w:fill="F2F2F2"/>
          </w:tcPr>
          <w:p w14:paraId="13623013" w14:textId="11E9680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169,74%</w:t>
            </w:r>
          </w:p>
        </w:tc>
        <w:tc>
          <w:tcPr>
            <w:tcW w:w="960" w:type="dxa"/>
            <w:shd w:val="clear" w:color="auto" w:fill="F2F2F2"/>
          </w:tcPr>
          <w:p w14:paraId="38DB036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59877E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81D6191" w14:textId="753DB4BB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A34FBDB" w14:textId="5B4B710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2.787,18</w:t>
            </w:r>
          </w:p>
        </w:tc>
        <w:tc>
          <w:tcPr>
            <w:tcW w:w="1300" w:type="dxa"/>
          </w:tcPr>
          <w:p w14:paraId="7DAEB4A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548DE8" w14:textId="783C068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4.730,92</w:t>
            </w:r>
          </w:p>
        </w:tc>
        <w:tc>
          <w:tcPr>
            <w:tcW w:w="960" w:type="dxa"/>
          </w:tcPr>
          <w:p w14:paraId="70D4DC36" w14:textId="31D4A72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169,74%</w:t>
            </w:r>
          </w:p>
        </w:tc>
        <w:tc>
          <w:tcPr>
            <w:tcW w:w="960" w:type="dxa"/>
          </w:tcPr>
          <w:p w14:paraId="3111092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3E7FA72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F3DB17A" w14:textId="423B4C58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CCE98F9" w14:textId="77EC9E0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14.740,14</w:t>
            </w:r>
          </w:p>
        </w:tc>
        <w:tc>
          <w:tcPr>
            <w:tcW w:w="1300" w:type="dxa"/>
            <w:shd w:val="clear" w:color="auto" w:fill="F2F2F2"/>
          </w:tcPr>
          <w:p w14:paraId="0CCF417B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0FC7EE" w14:textId="4B76D55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17.260,59</w:t>
            </w:r>
          </w:p>
        </w:tc>
        <w:tc>
          <w:tcPr>
            <w:tcW w:w="960" w:type="dxa"/>
            <w:shd w:val="clear" w:color="auto" w:fill="F2F2F2"/>
          </w:tcPr>
          <w:p w14:paraId="2675AA70" w14:textId="28E28AE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117,10%</w:t>
            </w:r>
          </w:p>
        </w:tc>
        <w:tc>
          <w:tcPr>
            <w:tcW w:w="960" w:type="dxa"/>
            <w:shd w:val="clear" w:color="auto" w:fill="F2F2F2"/>
          </w:tcPr>
          <w:p w14:paraId="0B184E47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17926B2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6177B27" w14:textId="672589BD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DDC6CB2" w14:textId="2621F7F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14.740,14</w:t>
            </w:r>
          </w:p>
        </w:tc>
        <w:tc>
          <w:tcPr>
            <w:tcW w:w="1300" w:type="dxa"/>
          </w:tcPr>
          <w:p w14:paraId="6C42C73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E1B863" w14:textId="0031C20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17.260,59</w:t>
            </w:r>
          </w:p>
        </w:tc>
        <w:tc>
          <w:tcPr>
            <w:tcW w:w="960" w:type="dxa"/>
          </w:tcPr>
          <w:p w14:paraId="666B9058" w14:textId="0FEE3CF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117,10%</w:t>
            </w:r>
          </w:p>
        </w:tc>
        <w:tc>
          <w:tcPr>
            <w:tcW w:w="960" w:type="dxa"/>
          </w:tcPr>
          <w:p w14:paraId="478D6CC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6E43B7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CACC437" w14:textId="3CC9520A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4AF03D35" w14:textId="125D2A5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7D69022D" w14:textId="1B2F1EB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CBFFCB"/>
          </w:tcPr>
          <w:p w14:paraId="40857614" w14:textId="79BAC9D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B0FAF50" w14:textId="0DDD479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3C565EF" w14:textId="7D11596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966888" w:rsidRPr="00966888" w14:paraId="4762A3B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EEA1DEB" w14:textId="2E2FF090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8A818F" w14:textId="002C7D9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4A99337E" w14:textId="45D9A81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F2F2F2"/>
          </w:tcPr>
          <w:p w14:paraId="725949A7" w14:textId="4A12960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6B868C" w14:textId="4613908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615A4DE" w14:textId="779D0F3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:rsidRPr="00966888" w14:paraId="67DAF05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E7AD311" w14:textId="55428F3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900012D" w14:textId="757C525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7039F88E" w14:textId="3D6FEA5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F2F2F2"/>
          </w:tcPr>
          <w:p w14:paraId="7B015E49" w14:textId="097EB6F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8B1CB6" w14:textId="5D3D2E7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9D97E9C" w14:textId="0F2D63A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:rsidRPr="00966888" w14:paraId="1A62A82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8D64E97" w14:textId="55DA2E2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091B9C5" w14:textId="2E2927F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119075EA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084016" w14:textId="7BEE34F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8F8108" w14:textId="7C7307E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555DF42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D0EB8C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5252665" w14:textId="68D3979C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D3EAF67" w14:textId="186C3C7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18DC03E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E3D3C" w14:textId="0B58D10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D006DB" w14:textId="69573ED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9A3D42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3FB28D3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802F4DA" w14:textId="3FDFE0E1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047841C4" w14:textId="0AC2DB2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18.888,54</w:t>
            </w:r>
          </w:p>
        </w:tc>
        <w:tc>
          <w:tcPr>
            <w:tcW w:w="1300" w:type="dxa"/>
            <w:shd w:val="clear" w:color="auto" w:fill="CBFFCB"/>
          </w:tcPr>
          <w:p w14:paraId="147FA544" w14:textId="705F131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24.051,00</w:t>
            </w:r>
          </w:p>
        </w:tc>
        <w:tc>
          <w:tcPr>
            <w:tcW w:w="1300" w:type="dxa"/>
            <w:shd w:val="clear" w:color="auto" w:fill="CBFFCB"/>
          </w:tcPr>
          <w:p w14:paraId="7FF3E9DB" w14:textId="0A6CD0C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21.427,46</w:t>
            </w:r>
          </w:p>
        </w:tc>
        <w:tc>
          <w:tcPr>
            <w:tcW w:w="960" w:type="dxa"/>
            <w:shd w:val="clear" w:color="auto" w:fill="CBFFCB"/>
          </w:tcPr>
          <w:p w14:paraId="4B5F73B0" w14:textId="0B91E70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113,44%</w:t>
            </w:r>
          </w:p>
        </w:tc>
        <w:tc>
          <w:tcPr>
            <w:tcW w:w="960" w:type="dxa"/>
            <w:shd w:val="clear" w:color="auto" w:fill="CBFFCB"/>
          </w:tcPr>
          <w:p w14:paraId="27E60DF7" w14:textId="775848E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89,09%</w:t>
            </w:r>
          </w:p>
        </w:tc>
      </w:tr>
      <w:tr w:rsidR="00966888" w:rsidRPr="00966888" w14:paraId="304B594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9BBCE61" w14:textId="55ABD46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E9455E" w14:textId="3C00395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18.888,54</w:t>
            </w:r>
          </w:p>
        </w:tc>
        <w:tc>
          <w:tcPr>
            <w:tcW w:w="1300" w:type="dxa"/>
            <w:shd w:val="clear" w:color="auto" w:fill="F2F2F2"/>
          </w:tcPr>
          <w:p w14:paraId="4416F0BA" w14:textId="6FA4110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24.051,00</w:t>
            </w:r>
          </w:p>
        </w:tc>
        <w:tc>
          <w:tcPr>
            <w:tcW w:w="1300" w:type="dxa"/>
            <w:shd w:val="clear" w:color="auto" w:fill="F2F2F2"/>
          </w:tcPr>
          <w:p w14:paraId="3F1DF7A5" w14:textId="042EE8C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21.427,46</w:t>
            </w:r>
          </w:p>
        </w:tc>
        <w:tc>
          <w:tcPr>
            <w:tcW w:w="960" w:type="dxa"/>
            <w:shd w:val="clear" w:color="auto" w:fill="F2F2F2"/>
          </w:tcPr>
          <w:p w14:paraId="7BB25A3E" w14:textId="16A4F80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113,44%</w:t>
            </w:r>
          </w:p>
        </w:tc>
        <w:tc>
          <w:tcPr>
            <w:tcW w:w="960" w:type="dxa"/>
            <w:shd w:val="clear" w:color="auto" w:fill="F2F2F2"/>
          </w:tcPr>
          <w:p w14:paraId="043CEC8C" w14:textId="51CC074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89,09%</w:t>
            </w:r>
          </w:p>
        </w:tc>
      </w:tr>
      <w:tr w:rsidR="00966888" w:rsidRPr="00966888" w14:paraId="1982BD8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A75AB4B" w14:textId="47AC88F4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F394200" w14:textId="410ECDF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18.888,54</w:t>
            </w:r>
          </w:p>
        </w:tc>
        <w:tc>
          <w:tcPr>
            <w:tcW w:w="1300" w:type="dxa"/>
            <w:shd w:val="clear" w:color="auto" w:fill="F2F2F2"/>
          </w:tcPr>
          <w:p w14:paraId="72A5C719" w14:textId="7001121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23.905,00</w:t>
            </w:r>
          </w:p>
        </w:tc>
        <w:tc>
          <w:tcPr>
            <w:tcW w:w="1300" w:type="dxa"/>
            <w:shd w:val="clear" w:color="auto" w:fill="F2F2F2"/>
          </w:tcPr>
          <w:p w14:paraId="5CD406C3" w14:textId="7420CD0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21.427,46</w:t>
            </w:r>
          </w:p>
        </w:tc>
        <w:tc>
          <w:tcPr>
            <w:tcW w:w="960" w:type="dxa"/>
            <w:shd w:val="clear" w:color="auto" w:fill="F2F2F2"/>
          </w:tcPr>
          <w:p w14:paraId="4D144A45" w14:textId="2965A3E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113,44%</w:t>
            </w:r>
          </w:p>
        </w:tc>
        <w:tc>
          <w:tcPr>
            <w:tcW w:w="960" w:type="dxa"/>
            <w:shd w:val="clear" w:color="auto" w:fill="F2F2F2"/>
          </w:tcPr>
          <w:p w14:paraId="1E721455" w14:textId="3B4E07E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89,64%</w:t>
            </w:r>
          </w:p>
        </w:tc>
      </w:tr>
      <w:tr w:rsidR="00966888" w:rsidRPr="00966888" w14:paraId="278E9A2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E1B33D1" w14:textId="24BBD55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49F8FD9" w14:textId="54F4D71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15.843,08</w:t>
            </w:r>
          </w:p>
        </w:tc>
        <w:tc>
          <w:tcPr>
            <w:tcW w:w="1300" w:type="dxa"/>
            <w:shd w:val="clear" w:color="auto" w:fill="F2F2F2"/>
          </w:tcPr>
          <w:p w14:paraId="385E572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41DBB8" w14:textId="4FEBFDF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17.877,65</w:t>
            </w:r>
          </w:p>
        </w:tc>
        <w:tc>
          <w:tcPr>
            <w:tcW w:w="960" w:type="dxa"/>
            <w:shd w:val="clear" w:color="auto" w:fill="F2F2F2"/>
          </w:tcPr>
          <w:p w14:paraId="7796DAF0" w14:textId="2B7BF06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112,84%</w:t>
            </w:r>
          </w:p>
        </w:tc>
        <w:tc>
          <w:tcPr>
            <w:tcW w:w="960" w:type="dxa"/>
            <w:shd w:val="clear" w:color="auto" w:fill="F2F2F2"/>
          </w:tcPr>
          <w:p w14:paraId="715A12C2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FF6785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9AF8EB7" w14:textId="5D7334B6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F02FC9D" w14:textId="27BA103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15.843,08</w:t>
            </w:r>
          </w:p>
        </w:tc>
        <w:tc>
          <w:tcPr>
            <w:tcW w:w="1300" w:type="dxa"/>
          </w:tcPr>
          <w:p w14:paraId="10A1EFE0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7C19E0" w14:textId="280E0A7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17.877,65</w:t>
            </w:r>
          </w:p>
        </w:tc>
        <w:tc>
          <w:tcPr>
            <w:tcW w:w="960" w:type="dxa"/>
          </w:tcPr>
          <w:p w14:paraId="46F97460" w14:textId="3DB45F4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112,84%</w:t>
            </w:r>
          </w:p>
        </w:tc>
        <w:tc>
          <w:tcPr>
            <w:tcW w:w="960" w:type="dxa"/>
          </w:tcPr>
          <w:p w14:paraId="6AF2641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588A01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F61B946" w14:textId="1572E1E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30D7E55" w14:textId="735160D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431,35</w:t>
            </w:r>
          </w:p>
        </w:tc>
        <w:tc>
          <w:tcPr>
            <w:tcW w:w="1300" w:type="dxa"/>
            <w:shd w:val="clear" w:color="auto" w:fill="F2F2F2"/>
          </w:tcPr>
          <w:p w14:paraId="47B45CCB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58B062" w14:textId="13FBFC1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shd w:val="clear" w:color="auto" w:fill="F2F2F2"/>
          </w:tcPr>
          <w:p w14:paraId="7E739B3B" w14:textId="45036B0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139,10%</w:t>
            </w:r>
          </w:p>
        </w:tc>
        <w:tc>
          <w:tcPr>
            <w:tcW w:w="960" w:type="dxa"/>
            <w:shd w:val="clear" w:color="auto" w:fill="F2F2F2"/>
          </w:tcPr>
          <w:p w14:paraId="34171B8C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B5FA6B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EE748CB" w14:textId="1F8B0CDA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9E04F9C" w14:textId="3478C95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431,35</w:t>
            </w:r>
          </w:p>
        </w:tc>
        <w:tc>
          <w:tcPr>
            <w:tcW w:w="1300" w:type="dxa"/>
          </w:tcPr>
          <w:p w14:paraId="2D5B18E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D6E189" w14:textId="18D190D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</w:tcPr>
          <w:p w14:paraId="4096FE2A" w14:textId="3AAD2C7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139,10%</w:t>
            </w:r>
          </w:p>
        </w:tc>
        <w:tc>
          <w:tcPr>
            <w:tcW w:w="960" w:type="dxa"/>
          </w:tcPr>
          <w:p w14:paraId="7BA1705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2DEC2B6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29427D7" w14:textId="58497BE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8C94496" w14:textId="162378A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2.614,11</w:t>
            </w:r>
          </w:p>
        </w:tc>
        <w:tc>
          <w:tcPr>
            <w:tcW w:w="1300" w:type="dxa"/>
            <w:shd w:val="clear" w:color="auto" w:fill="F2F2F2"/>
          </w:tcPr>
          <w:p w14:paraId="6C59146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7041BB" w14:textId="69D884C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2.949,81</w:t>
            </w:r>
          </w:p>
        </w:tc>
        <w:tc>
          <w:tcPr>
            <w:tcW w:w="960" w:type="dxa"/>
            <w:shd w:val="clear" w:color="auto" w:fill="F2F2F2"/>
          </w:tcPr>
          <w:p w14:paraId="5D967115" w14:textId="326B4FB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112,84%</w:t>
            </w:r>
          </w:p>
        </w:tc>
        <w:tc>
          <w:tcPr>
            <w:tcW w:w="960" w:type="dxa"/>
            <w:shd w:val="clear" w:color="auto" w:fill="F2F2F2"/>
          </w:tcPr>
          <w:p w14:paraId="6F7D1DC6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1FCA33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3917506" w14:textId="540DA5C8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E435A31" w14:textId="2A9DC3B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2.614,11</w:t>
            </w:r>
          </w:p>
        </w:tc>
        <w:tc>
          <w:tcPr>
            <w:tcW w:w="1300" w:type="dxa"/>
          </w:tcPr>
          <w:p w14:paraId="58E8030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C94610" w14:textId="016A676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2.949,81</w:t>
            </w:r>
          </w:p>
        </w:tc>
        <w:tc>
          <w:tcPr>
            <w:tcW w:w="960" w:type="dxa"/>
          </w:tcPr>
          <w:p w14:paraId="5F91ACD3" w14:textId="6A0E848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112,84%</w:t>
            </w:r>
          </w:p>
        </w:tc>
        <w:tc>
          <w:tcPr>
            <w:tcW w:w="960" w:type="dxa"/>
          </w:tcPr>
          <w:p w14:paraId="72A012C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2C8D666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E0B079A" w14:textId="479F42F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2F8991" w14:textId="43D979C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BD6BBA" w14:textId="092215B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146,00</w:t>
            </w:r>
          </w:p>
        </w:tc>
        <w:tc>
          <w:tcPr>
            <w:tcW w:w="1300" w:type="dxa"/>
            <w:shd w:val="clear" w:color="auto" w:fill="F2F2F2"/>
          </w:tcPr>
          <w:p w14:paraId="37DA6F33" w14:textId="7BA81DC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E8CCF2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0B5374" w14:textId="7B8BC87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:rsidRPr="00966888" w14:paraId="193FE2A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A9E0914" w14:textId="42E7B0A8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CF126B" w14:textId="4D71048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257A8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E99821" w14:textId="03C6C32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7E0A7E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865822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38489AB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6363C9D" w14:textId="546567DA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9C02BE7" w14:textId="514E079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6100B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65C82C" w14:textId="3984F25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BD095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1C21C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65615C18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EA92E9A" w14:textId="6317040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A100152 Materijalni i ostali rashodi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6DAE59" w14:textId="050224F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63.430,52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C67575" w14:textId="3E50AF7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61.791,03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94DD5A" w14:textId="3868F1C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31.077,75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FC82FD" w14:textId="2D102EF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48,99%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39EDB7" w14:textId="60E5B09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50,29%</w:t>
            </w:r>
          </w:p>
        </w:tc>
      </w:tr>
      <w:tr w:rsidR="00966888" w:rsidRPr="00966888" w14:paraId="2712AC3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EEB5CAF" w14:textId="1265C53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64FB0CB" w14:textId="654AFBB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29.850,96</w:t>
            </w:r>
          </w:p>
        </w:tc>
        <w:tc>
          <w:tcPr>
            <w:tcW w:w="1300" w:type="dxa"/>
            <w:shd w:val="clear" w:color="auto" w:fill="CBFFCB"/>
          </w:tcPr>
          <w:p w14:paraId="5A3E221A" w14:textId="08A83CB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31.780,00</w:t>
            </w:r>
          </w:p>
        </w:tc>
        <w:tc>
          <w:tcPr>
            <w:tcW w:w="1300" w:type="dxa"/>
            <w:shd w:val="clear" w:color="auto" w:fill="CBFFCB"/>
          </w:tcPr>
          <w:p w14:paraId="1CAF2ECB" w14:textId="392DA45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20.363,01</w:t>
            </w:r>
          </w:p>
        </w:tc>
        <w:tc>
          <w:tcPr>
            <w:tcW w:w="960" w:type="dxa"/>
            <w:shd w:val="clear" w:color="auto" w:fill="CBFFCB"/>
          </w:tcPr>
          <w:p w14:paraId="07A2D214" w14:textId="2705E35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68,22%</w:t>
            </w:r>
          </w:p>
        </w:tc>
        <w:tc>
          <w:tcPr>
            <w:tcW w:w="960" w:type="dxa"/>
            <w:shd w:val="clear" w:color="auto" w:fill="CBFFCB"/>
          </w:tcPr>
          <w:p w14:paraId="0C6202D0" w14:textId="27EE41C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64,07%</w:t>
            </w:r>
          </w:p>
        </w:tc>
      </w:tr>
      <w:tr w:rsidR="00966888" w:rsidRPr="00966888" w14:paraId="4676E92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7089463" w14:textId="5ADBD1D0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3159BB" w14:textId="3E0D056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29.850,96</w:t>
            </w:r>
          </w:p>
        </w:tc>
        <w:tc>
          <w:tcPr>
            <w:tcW w:w="1300" w:type="dxa"/>
            <w:shd w:val="clear" w:color="auto" w:fill="F2F2F2"/>
          </w:tcPr>
          <w:p w14:paraId="734C2483" w14:textId="14964A3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31.780,00</w:t>
            </w:r>
          </w:p>
        </w:tc>
        <w:tc>
          <w:tcPr>
            <w:tcW w:w="1300" w:type="dxa"/>
            <w:shd w:val="clear" w:color="auto" w:fill="F2F2F2"/>
          </w:tcPr>
          <w:p w14:paraId="4B219DAA" w14:textId="64AAFAF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20.363,01</w:t>
            </w:r>
          </w:p>
        </w:tc>
        <w:tc>
          <w:tcPr>
            <w:tcW w:w="960" w:type="dxa"/>
            <w:shd w:val="clear" w:color="auto" w:fill="F2F2F2"/>
          </w:tcPr>
          <w:p w14:paraId="63AA6822" w14:textId="0E6B031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68,22%</w:t>
            </w:r>
          </w:p>
        </w:tc>
        <w:tc>
          <w:tcPr>
            <w:tcW w:w="960" w:type="dxa"/>
            <w:shd w:val="clear" w:color="auto" w:fill="F2F2F2"/>
          </w:tcPr>
          <w:p w14:paraId="1B69D757" w14:textId="3A63558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64,07%</w:t>
            </w:r>
          </w:p>
        </w:tc>
      </w:tr>
      <w:tr w:rsidR="00966888" w:rsidRPr="00966888" w14:paraId="4CA0B6B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7A53FD3" w14:textId="4C8DCA44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8E550B" w14:textId="7695795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28.895,36</w:t>
            </w:r>
          </w:p>
        </w:tc>
        <w:tc>
          <w:tcPr>
            <w:tcW w:w="1300" w:type="dxa"/>
            <w:shd w:val="clear" w:color="auto" w:fill="F2F2F2"/>
          </w:tcPr>
          <w:p w14:paraId="64618D91" w14:textId="5F5D6C0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31.302,00</w:t>
            </w:r>
          </w:p>
        </w:tc>
        <w:tc>
          <w:tcPr>
            <w:tcW w:w="1300" w:type="dxa"/>
            <w:shd w:val="clear" w:color="auto" w:fill="F2F2F2"/>
          </w:tcPr>
          <w:p w14:paraId="0D80D636" w14:textId="1E07206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19.885,21</w:t>
            </w:r>
          </w:p>
        </w:tc>
        <w:tc>
          <w:tcPr>
            <w:tcW w:w="960" w:type="dxa"/>
            <w:shd w:val="clear" w:color="auto" w:fill="F2F2F2"/>
          </w:tcPr>
          <w:p w14:paraId="22A683A0" w14:textId="127264D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68,82%</w:t>
            </w:r>
          </w:p>
        </w:tc>
        <w:tc>
          <w:tcPr>
            <w:tcW w:w="960" w:type="dxa"/>
            <w:shd w:val="clear" w:color="auto" w:fill="F2F2F2"/>
          </w:tcPr>
          <w:p w14:paraId="691458D4" w14:textId="49941F2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63,53%</w:t>
            </w:r>
          </w:p>
        </w:tc>
      </w:tr>
      <w:tr w:rsidR="00966888" w:rsidRPr="00966888" w14:paraId="5897FC3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9DB022B" w14:textId="59B44E48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1EF0DDB" w14:textId="752BFAB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1.234,06</w:t>
            </w:r>
          </w:p>
        </w:tc>
        <w:tc>
          <w:tcPr>
            <w:tcW w:w="1300" w:type="dxa"/>
            <w:shd w:val="clear" w:color="auto" w:fill="F2F2F2"/>
          </w:tcPr>
          <w:p w14:paraId="1AF3430F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604848" w14:textId="333F3C0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1.087,89</w:t>
            </w:r>
          </w:p>
        </w:tc>
        <w:tc>
          <w:tcPr>
            <w:tcW w:w="960" w:type="dxa"/>
            <w:shd w:val="clear" w:color="auto" w:fill="F2F2F2"/>
          </w:tcPr>
          <w:p w14:paraId="65C19D9D" w14:textId="1BEE3BF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88,16%</w:t>
            </w:r>
          </w:p>
        </w:tc>
        <w:tc>
          <w:tcPr>
            <w:tcW w:w="960" w:type="dxa"/>
            <w:shd w:val="clear" w:color="auto" w:fill="F2F2F2"/>
          </w:tcPr>
          <w:p w14:paraId="4FC8775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A80DB4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BD1CAF0" w14:textId="6C69677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6A635B7C" w14:textId="22B257C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404,54</w:t>
            </w:r>
          </w:p>
        </w:tc>
        <w:tc>
          <w:tcPr>
            <w:tcW w:w="1300" w:type="dxa"/>
          </w:tcPr>
          <w:p w14:paraId="00B99F7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270532" w14:textId="2EDE65B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663,76</w:t>
            </w:r>
          </w:p>
        </w:tc>
        <w:tc>
          <w:tcPr>
            <w:tcW w:w="960" w:type="dxa"/>
          </w:tcPr>
          <w:p w14:paraId="2FFF4A20" w14:textId="24F0804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164,08%</w:t>
            </w:r>
          </w:p>
        </w:tc>
        <w:tc>
          <w:tcPr>
            <w:tcW w:w="960" w:type="dxa"/>
          </w:tcPr>
          <w:p w14:paraId="6FCB6F7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2253C3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0BA6E53" w14:textId="09836AE4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B272252" w14:textId="11A851B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829,52</w:t>
            </w:r>
          </w:p>
        </w:tc>
        <w:tc>
          <w:tcPr>
            <w:tcW w:w="1300" w:type="dxa"/>
          </w:tcPr>
          <w:p w14:paraId="175C782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7A849A" w14:textId="0152DB3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424,13</w:t>
            </w:r>
          </w:p>
        </w:tc>
        <w:tc>
          <w:tcPr>
            <w:tcW w:w="960" w:type="dxa"/>
          </w:tcPr>
          <w:p w14:paraId="643DDB44" w14:textId="62B1176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51,13%</w:t>
            </w:r>
          </w:p>
        </w:tc>
        <w:tc>
          <w:tcPr>
            <w:tcW w:w="960" w:type="dxa"/>
          </w:tcPr>
          <w:p w14:paraId="341198F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21937F0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55550A1" w14:textId="327E193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503308B" w14:textId="2A9A711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9.781,28</w:t>
            </w:r>
          </w:p>
        </w:tc>
        <w:tc>
          <w:tcPr>
            <w:tcW w:w="1300" w:type="dxa"/>
            <w:shd w:val="clear" w:color="auto" w:fill="F2F2F2"/>
          </w:tcPr>
          <w:p w14:paraId="366A083B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CAA111" w14:textId="01F0F02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11.288,54</w:t>
            </w:r>
          </w:p>
        </w:tc>
        <w:tc>
          <w:tcPr>
            <w:tcW w:w="960" w:type="dxa"/>
            <w:shd w:val="clear" w:color="auto" w:fill="F2F2F2"/>
          </w:tcPr>
          <w:p w14:paraId="2491D6A7" w14:textId="13399A2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115,41%</w:t>
            </w:r>
          </w:p>
        </w:tc>
        <w:tc>
          <w:tcPr>
            <w:tcW w:w="960" w:type="dxa"/>
            <w:shd w:val="clear" w:color="auto" w:fill="F2F2F2"/>
          </w:tcPr>
          <w:p w14:paraId="09E49778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1B2616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EA1125B" w14:textId="334F0648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449E939" w14:textId="79B0C08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2.469,21</w:t>
            </w:r>
          </w:p>
        </w:tc>
        <w:tc>
          <w:tcPr>
            <w:tcW w:w="1300" w:type="dxa"/>
          </w:tcPr>
          <w:p w14:paraId="52852A70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B9F8E8" w14:textId="0CD74A7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3.716,30</w:t>
            </w:r>
          </w:p>
        </w:tc>
        <w:tc>
          <w:tcPr>
            <w:tcW w:w="960" w:type="dxa"/>
          </w:tcPr>
          <w:p w14:paraId="4E8EBD8A" w14:textId="3A4FC8D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150,51%</w:t>
            </w:r>
          </w:p>
        </w:tc>
        <w:tc>
          <w:tcPr>
            <w:tcW w:w="960" w:type="dxa"/>
          </w:tcPr>
          <w:p w14:paraId="550A282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7AB43E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6B3BF59" w14:textId="10599F96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8C0ACF2" w14:textId="594BF1B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6.281,81</w:t>
            </w:r>
          </w:p>
        </w:tc>
        <w:tc>
          <w:tcPr>
            <w:tcW w:w="1300" w:type="dxa"/>
          </w:tcPr>
          <w:p w14:paraId="42B7A43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24C0AF" w14:textId="5184EA7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5.582,27</w:t>
            </w:r>
          </w:p>
        </w:tc>
        <w:tc>
          <w:tcPr>
            <w:tcW w:w="960" w:type="dxa"/>
          </w:tcPr>
          <w:p w14:paraId="0F00AB1B" w14:textId="7323FA7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88,86%</w:t>
            </w:r>
          </w:p>
        </w:tc>
        <w:tc>
          <w:tcPr>
            <w:tcW w:w="960" w:type="dxa"/>
          </w:tcPr>
          <w:p w14:paraId="27B0E0C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9C1B65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350C057" w14:textId="077E0A65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6BEF8313" w14:textId="09617AC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1.030,26</w:t>
            </w:r>
          </w:p>
        </w:tc>
        <w:tc>
          <w:tcPr>
            <w:tcW w:w="1300" w:type="dxa"/>
          </w:tcPr>
          <w:p w14:paraId="5E8455F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E25AC5" w14:textId="7BB076C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1.989,97</w:t>
            </w:r>
          </w:p>
        </w:tc>
        <w:tc>
          <w:tcPr>
            <w:tcW w:w="960" w:type="dxa"/>
          </w:tcPr>
          <w:p w14:paraId="27C0E4FA" w14:textId="3BC91FC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193,15%</w:t>
            </w:r>
          </w:p>
        </w:tc>
        <w:tc>
          <w:tcPr>
            <w:tcW w:w="960" w:type="dxa"/>
          </w:tcPr>
          <w:p w14:paraId="2E1D012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2DD4C16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6357E76" w14:textId="560D0B7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D41506E" w14:textId="4D7E067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16.634,81</w:t>
            </w:r>
          </w:p>
        </w:tc>
        <w:tc>
          <w:tcPr>
            <w:tcW w:w="1300" w:type="dxa"/>
            <w:shd w:val="clear" w:color="auto" w:fill="F2F2F2"/>
          </w:tcPr>
          <w:p w14:paraId="3DB7647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957D79" w14:textId="76CBA19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5.525,91</w:t>
            </w:r>
          </w:p>
        </w:tc>
        <w:tc>
          <w:tcPr>
            <w:tcW w:w="960" w:type="dxa"/>
            <w:shd w:val="clear" w:color="auto" w:fill="F2F2F2"/>
          </w:tcPr>
          <w:p w14:paraId="64FB61CC" w14:textId="7D0399F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33,22%</w:t>
            </w:r>
          </w:p>
        </w:tc>
        <w:tc>
          <w:tcPr>
            <w:tcW w:w="960" w:type="dxa"/>
            <w:shd w:val="clear" w:color="auto" w:fill="F2F2F2"/>
          </w:tcPr>
          <w:p w14:paraId="1AE3BCF5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17D34C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900F18D" w14:textId="5B5F9E9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43F867E" w14:textId="7E55272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705,99</w:t>
            </w:r>
          </w:p>
        </w:tc>
        <w:tc>
          <w:tcPr>
            <w:tcW w:w="1300" w:type="dxa"/>
          </w:tcPr>
          <w:p w14:paraId="3417593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C5FA07" w14:textId="23CC0AD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1.037,74</w:t>
            </w:r>
          </w:p>
        </w:tc>
        <w:tc>
          <w:tcPr>
            <w:tcW w:w="960" w:type="dxa"/>
          </w:tcPr>
          <w:p w14:paraId="0C15CC17" w14:textId="65C9985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146,99%</w:t>
            </w:r>
          </w:p>
        </w:tc>
        <w:tc>
          <w:tcPr>
            <w:tcW w:w="960" w:type="dxa"/>
          </w:tcPr>
          <w:p w14:paraId="3B43576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47CD36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515AA21" w14:textId="73C71FA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B2C6DAF" w14:textId="391773C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12.373,36</w:t>
            </w:r>
          </w:p>
        </w:tc>
        <w:tc>
          <w:tcPr>
            <w:tcW w:w="1300" w:type="dxa"/>
          </w:tcPr>
          <w:p w14:paraId="6278A72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B1F93B" w14:textId="53C1BF8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1.238,46</w:t>
            </w:r>
          </w:p>
        </w:tc>
        <w:tc>
          <w:tcPr>
            <w:tcW w:w="960" w:type="dxa"/>
          </w:tcPr>
          <w:p w14:paraId="4BB339C1" w14:textId="4ADEAD1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10,01%</w:t>
            </w:r>
          </w:p>
        </w:tc>
        <w:tc>
          <w:tcPr>
            <w:tcW w:w="960" w:type="dxa"/>
          </w:tcPr>
          <w:p w14:paraId="35BB7B7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3269B32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ACE7699" w14:textId="1C0A8143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DA87133" w14:textId="5A0DB39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127,41</w:t>
            </w:r>
          </w:p>
        </w:tc>
        <w:tc>
          <w:tcPr>
            <w:tcW w:w="1300" w:type="dxa"/>
          </w:tcPr>
          <w:p w14:paraId="320B778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F61906" w14:textId="5AB08AC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127,44</w:t>
            </w:r>
          </w:p>
        </w:tc>
        <w:tc>
          <w:tcPr>
            <w:tcW w:w="960" w:type="dxa"/>
          </w:tcPr>
          <w:p w14:paraId="082AF79A" w14:textId="41C951C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100,02%</w:t>
            </w:r>
          </w:p>
        </w:tc>
        <w:tc>
          <w:tcPr>
            <w:tcW w:w="960" w:type="dxa"/>
          </w:tcPr>
          <w:p w14:paraId="736986E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5D9BD9C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49B6616" w14:textId="3EFE067A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8A84298" w14:textId="324B3AB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53,09</w:t>
            </w:r>
          </w:p>
        </w:tc>
        <w:tc>
          <w:tcPr>
            <w:tcW w:w="1300" w:type="dxa"/>
          </w:tcPr>
          <w:p w14:paraId="2A0F8A93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43FC93" w14:textId="0B18EB8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242,61</w:t>
            </w:r>
          </w:p>
        </w:tc>
        <w:tc>
          <w:tcPr>
            <w:tcW w:w="960" w:type="dxa"/>
          </w:tcPr>
          <w:p w14:paraId="183D5EB5" w14:textId="5611755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456,98%</w:t>
            </w:r>
          </w:p>
        </w:tc>
        <w:tc>
          <w:tcPr>
            <w:tcW w:w="960" w:type="dxa"/>
          </w:tcPr>
          <w:p w14:paraId="05670E4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CECFBB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D123840" w14:textId="3A805A77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F04A98B" w14:textId="691B64A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50E91F7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6946F7" w14:textId="5AF1BB0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398,16</w:t>
            </w:r>
          </w:p>
        </w:tc>
        <w:tc>
          <w:tcPr>
            <w:tcW w:w="960" w:type="dxa"/>
          </w:tcPr>
          <w:p w14:paraId="53D43BAF" w14:textId="069FE8C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0028D2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300709B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69BC148" w14:textId="190C80FB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052E183" w14:textId="0FBCEC5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2.976,79</w:t>
            </w:r>
          </w:p>
        </w:tc>
        <w:tc>
          <w:tcPr>
            <w:tcW w:w="1300" w:type="dxa"/>
          </w:tcPr>
          <w:p w14:paraId="16A2504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EDBC81" w14:textId="5DC2655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2.481,50</w:t>
            </w:r>
          </w:p>
        </w:tc>
        <w:tc>
          <w:tcPr>
            <w:tcW w:w="960" w:type="dxa"/>
          </w:tcPr>
          <w:p w14:paraId="1A659A79" w14:textId="05B6C83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83,36%</w:t>
            </w:r>
          </w:p>
        </w:tc>
        <w:tc>
          <w:tcPr>
            <w:tcW w:w="960" w:type="dxa"/>
          </w:tcPr>
          <w:p w14:paraId="46E3E64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01DEA6F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0094A9F" w14:textId="55B6E63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F80966B" w14:textId="64AB433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1.245,21</w:t>
            </w:r>
          </w:p>
        </w:tc>
        <w:tc>
          <w:tcPr>
            <w:tcW w:w="1300" w:type="dxa"/>
            <w:shd w:val="clear" w:color="auto" w:fill="F2F2F2"/>
          </w:tcPr>
          <w:p w14:paraId="43176CD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B7A2D6" w14:textId="193FA24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1.982,87</w:t>
            </w:r>
          </w:p>
        </w:tc>
        <w:tc>
          <w:tcPr>
            <w:tcW w:w="960" w:type="dxa"/>
            <w:shd w:val="clear" w:color="auto" w:fill="F2F2F2"/>
          </w:tcPr>
          <w:p w14:paraId="43EEDC0F" w14:textId="39404D5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159,24%</w:t>
            </w:r>
          </w:p>
        </w:tc>
        <w:tc>
          <w:tcPr>
            <w:tcW w:w="960" w:type="dxa"/>
            <w:shd w:val="clear" w:color="auto" w:fill="F2F2F2"/>
          </w:tcPr>
          <w:p w14:paraId="3D7D101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578429D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0598A5A" w14:textId="044721B0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61D96BB" w14:textId="37E40FF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729,09</w:t>
            </w:r>
          </w:p>
        </w:tc>
        <w:tc>
          <w:tcPr>
            <w:tcW w:w="1300" w:type="dxa"/>
          </w:tcPr>
          <w:p w14:paraId="282C5D7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0AC71E" w14:textId="434544F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729,14</w:t>
            </w:r>
          </w:p>
        </w:tc>
        <w:tc>
          <w:tcPr>
            <w:tcW w:w="960" w:type="dxa"/>
          </w:tcPr>
          <w:p w14:paraId="3D85B3C6" w14:textId="537336C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100,01%</w:t>
            </w:r>
          </w:p>
        </w:tc>
        <w:tc>
          <w:tcPr>
            <w:tcW w:w="960" w:type="dxa"/>
          </w:tcPr>
          <w:p w14:paraId="4D4E7FA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668B02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766E77A" w14:textId="293AC12E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1CADE8D" w14:textId="4E11C2A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C8C00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7ADF13" w14:textId="1A662CD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</w:tcPr>
          <w:p w14:paraId="22CCA74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3A44A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3C2DFD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70FCB38" w14:textId="26111DFC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3F412AF" w14:textId="79B803D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516,12</w:t>
            </w:r>
          </w:p>
        </w:tc>
        <w:tc>
          <w:tcPr>
            <w:tcW w:w="1300" w:type="dxa"/>
          </w:tcPr>
          <w:p w14:paraId="257DC0A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53C065" w14:textId="2378514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589,73</w:t>
            </w:r>
          </w:p>
        </w:tc>
        <w:tc>
          <w:tcPr>
            <w:tcW w:w="960" w:type="dxa"/>
          </w:tcPr>
          <w:p w14:paraId="7C08CFB5" w14:textId="59D2181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114,26%</w:t>
            </w:r>
          </w:p>
        </w:tc>
        <w:tc>
          <w:tcPr>
            <w:tcW w:w="960" w:type="dxa"/>
          </w:tcPr>
          <w:p w14:paraId="79155DF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0AA0E4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E362825" w14:textId="56F3B71A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EAEE350" w14:textId="5EC4487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955,60</w:t>
            </w:r>
          </w:p>
        </w:tc>
        <w:tc>
          <w:tcPr>
            <w:tcW w:w="1300" w:type="dxa"/>
            <w:shd w:val="clear" w:color="auto" w:fill="F2F2F2"/>
          </w:tcPr>
          <w:p w14:paraId="46536607" w14:textId="2B1C1BC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478,00</w:t>
            </w:r>
          </w:p>
        </w:tc>
        <w:tc>
          <w:tcPr>
            <w:tcW w:w="1300" w:type="dxa"/>
            <w:shd w:val="clear" w:color="auto" w:fill="F2F2F2"/>
          </w:tcPr>
          <w:p w14:paraId="087DFF07" w14:textId="7061628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477,80</w:t>
            </w:r>
          </w:p>
        </w:tc>
        <w:tc>
          <w:tcPr>
            <w:tcW w:w="960" w:type="dxa"/>
            <w:shd w:val="clear" w:color="auto" w:fill="F2F2F2"/>
          </w:tcPr>
          <w:p w14:paraId="64AD52E8" w14:textId="630D9D5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F2F2F2"/>
          </w:tcPr>
          <w:p w14:paraId="6852844B" w14:textId="1C5A441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99,96%</w:t>
            </w:r>
          </w:p>
        </w:tc>
      </w:tr>
      <w:tr w:rsidR="00966888" w:rsidRPr="00966888" w14:paraId="44EBD65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4327AAD" w14:textId="2689C8E8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F9937C7" w14:textId="0EED283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955,60</w:t>
            </w:r>
          </w:p>
        </w:tc>
        <w:tc>
          <w:tcPr>
            <w:tcW w:w="1300" w:type="dxa"/>
            <w:shd w:val="clear" w:color="auto" w:fill="F2F2F2"/>
          </w:tcPr>
          <w:p w14:paraId="33FDD3F1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B887C3" w14:textId="3B2CF88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477,80</w:t>
            </w:r>
          </w:p>
        </w:tc>
        <w:tc>
          <w:tcPr>
            <w:tcW w:w="960" w:type="dxa"/>
            <w:shd w:val="clear" w:color="auto" w:fill="F2F2F2"/>
          </w:tcPr>
          <w:p w14:paraId="613D1B0E" w14:textId="474773D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F2F2F2"/>
          </w:tcPr>
          <w:p w14:paraId="0043D26A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544C1F5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79D481F" w14:textId="075B7533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7E4C119" w14:textId="5AABCD2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955,60</w:t>
            </w:r>
          </w:p>
        </w:tc>
        <w:tc>
          <w:tcPr>
            <w:tcW w:w="1300" w:type="dxa"/>
          </w:tcPr>
          <w:p w14:paraId="4DD0D56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973A16" w14:textId="0BEAA17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477,80</w:t>
            </w:r>
          </w:p>
        </w:tc>
        <w:tc>
          <w:tcPr>
            <w:tcW w:w="960" w:type="dxa"/>
          </w:tcPr>
          <w:p w14:paraId="479C5940" w14:textId="434150E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</w:tcPr>
          <w:p w14:paraId="5418BE5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321EDC6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802AF0D" w14:textId="64FA3DCC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0A025048" w14:textId="6F21A7E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4.438,34</w:t>
            </w:r>
          </w:p>
        </w:tc>
        <w:tc>
          <w:tcPr>
            <w:tcW w:w="1300" w:type="dxa"/>
            <w:shd w:val="clear" w:color="auto" w:fill="CBFFCB"/>
          </w:tcPr>
          <w:p w14:paraId="15CE835F" w14:textId="79333F3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7.832,00</w:t>
            </w:r>
          </w:p>
        </w:tc>
        <w:tc>
          <w:tcPr>
            <w:tcW w:w="1300" w:type="dxa"/>
            <w:shd w:val="clear" w:color="auto" w:fill="CBFFCB"/>
          </w:tcPr>
          <w:p w14:paraId="2E92833E" w14:textId="3E0D8D1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2.117,04</w:t>
            </w:r>
          </w:p>
        </w:tc>
        <w:tc>
          <w:tcPr>
            <w:tcW w:w="960" w:type="dxa"/>
            <w:shd w:val="clear" w:color="auto" w:fill="CBFFCB"/>
          </w:tcPr>
          <w:p w14:paraId="45C1B00C" w14:textId="28EA1F9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47,70%</w:t>
            </w:r>
          </w:p>
        </w:tc>
        <w:tc>
          <w:tcPr>
            <w:tcW w:w="960" w:type="dxa"/>
            <w:shd w:val="clear" w:color="auto" w:fill="CBFFCB"/>
          </w:tcPr>
          <w:p w14:paraId="328BA3FD" w14:textId="38CAD03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27,03%</w:t>
            </w:r>
          </w:p>
        </w:tc>
      </w:tr>
      <w:tr w:rsidR="00966888" w:rsidRPr="00966888" w14:paraId="003B566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8AC7F73" w14:textId="7F6F4CC4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A227AF" w14:textId="6BE0EBB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4.438,34</w:t>
            </w:r>
          </w:p>
        </w:tc>
        <w:tc>
          <w:tcPr>
            <w:tcW w:w="1300" w:type="dxa"/>
            <w:shd w:val="clear" w:color="auto" w:fill="F2F2F2"/>
          </w:tcPr>
          <w:p w14:paraId="63D9344C" w14:textId="2EC0DFD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7.832,00</w:t>
            </w:r>
          </w:p>
        </w:tc>
        <w:tc>
          <w:tcPr>
            <w:tcW w:w="1300" w:type="dxa"/>
            <w:shd w:val="clear" w:color="auto" w:fill="F2F2F2"/>
          </w:tcPr>
          <w:p w14:paraId="1EB82BA4" w14:textId="38592DA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2.117,04</w:t>
            </w:r>
          </w:p>
        </w:tc>
        <w:tc>
          <w:tcPr>
            <w:tcW w:w="960" w:type="dxa"/>
            <w:shd w:val="clear" w:color="auto" w:fill="F2F2F2"/>
          </w:tcPr>
          <w:p w14:paraId="1A6EF8DD" w14:textId="5038352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47,70%</w:t>
            </w:r>
          </w:p>
        </w:tc>
        <w:tc>
          <w:tcPr>
            <w:tcW w:w="960" w:type="dxa"/>
            <w:shd w:val="clear" w:color="auto" w:fill="F2F2F2"/>
          </w:tcPr>
          <w:p w14:paraId="2E4DF84C" w14:textId="175B234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27,03%</w:t>
            </w:r>
          </w:p>
        </w:tc>
      </w:tr>
      <w:tr w:rsidR="00966888" w:rsidRPr="00966888" w14:paraId="4C5FB53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1C20B78" w14:textId="0EB77804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3ED4E1" w14:textId="2F83E90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4.090,29</w:t>
            </w:r>
          </w:p>
        </w:tc>
        <w:tc>
          <w:tcPr>
            <w:tcW w:w="1300" w:type="dxa"/>
            <w:shd w:val="clear" w:color="auto" w:fill="F2F2F2"/>
          </w:tcPr>
          <w:p w14:paraId="1179B739" w14:textId="7290690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7.235,00</w:t>
            </w:r>
          </w:p>
        </w:tc>
        <w:tc>
          <w:tcPr>
            <w:tcW w:w="1300" w:type="dxa"/>
            <w:shd w:val="clear" w:color="auto" w:fill="F2F2F2"/>
          </w:tcPr>
          <w:p w14:paraId="0576C660" w14:textId="2919C1B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1.662,86</w:t>
            </w:r>
          </w:p>
        </w:tc>
        <w:tc>
          <w:tcPr>
            <w:tcW w:w="960" w:type="dxa"/>
            <w:shd w:val="clear" w:color="auto" w:fill="F2F2F2"/>
          </w:tcPr>
          <w:p w14:paraId="38A4FAFC" w14:textId="5C29DF6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40,65%</w:t>
            </w:r>
          </w:p>
        </w:tc>
        <w:tc>
          <w:tcPr>
            <w:tcW w:w="960" w:type="dxa"/>
            <w:shd w:val="clear" w:color="auto" w:fill="F2F2F2"/>
          </w:tcPr>
          <w:p w14:paraId="2C3D7289" w14:textId="4D6C3C4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22,98%</w:t>
            </w:r>
          </w:p>
        </w:tc>
      </w:tr>
      <w:tr w:rsidR="00966888" w:rsidRPr="00966888" w14:paraId="7816975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CC0E8B6" w14:textId="15B8375A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FAC451E" w14:textId="5730364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247,92</w:t>
            </w:r>
          </w:p>
        </w:tc>
        <w:tc>
          <w:tcPr>
            <w:tcW w:w="1300" w:type="dxa"/>
            <w:shd w:val="clear" w:color="auto" w:fill="F2F2F2"/>
          </w:tcPr>
          <w:p w14:paraId="7EE44FCF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D6B615" w14:textId="6F9E758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31,40</w:t>
            </w:r>
          </w:p>
        </w:tc>
        <w:tc>
          <w:tcPr>
            <w:tcW w:w="960" w:type="dxa"/>
            <w:shd w:val="clear" w:color="auto" w:fill="F2F2F2"/>
          </w:tcPr>
          <w:p w14:paraId="2313FD1A" w14:textId="2D0F263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12,67%</w:t>
            </w:r>
          </w:p>
        </w:tc>
        <w:tc>
          <w:tcPr>
            <w:tcW w:w="960" w:type="dxa"/>
            <w:shd w:val="clear" w:color="auto" w:fill="F2F2F2"/>
          </w:tcPr>
          <w:p w14:paraId="50E18E22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1D5CF3C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8535FA0" w14:textId="12004560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1882F7A" w14:textId="2F723CE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221,38</w:t>
            </w:r>
          </w:p>
        </w:tc>
        <w:tc>
          <w:tcPr>
            <w:tcW w:w="1300" w:type="dxa"/>
          </w:tcPr>
          <w:p w14:paraId="7092378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6A336E" w14:textId="4C98541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31,40</w:t>
            </w:r>
          </w:p>
        </w:tc>
        <w:tc>
          <w:tcPr>
            <w:tcW w:w="960" w:type="dxa"/>
          </w:tcPr>
          <w:p w14:paraId="6943CBB7" w14:textId="0AE0050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14,18%</w:t>
            </w:r>
          </w:p>
        </w:tc>
        <w:tc>
          <w:tcPr>
            <w:tcW w:w="960" w:type="dxa"/>
          </w:tcPr>
          <w:p w14:paraId="68EB13A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339142E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5DD048B" w14:textId="66C0A5C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B040A05" w14:textId="07A3D76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26,54</w:t>
            </w:r>
          </w:p>
        </w:tc>
        <w:tc>
          <w:tcPr>
            <w:tcW w:w="1300" w:type="dxa"/>
          </w:tcPr>
          <w:p w14:paraId="650148E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5736CF" w14:textId="338B285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DEA26E" w14:textId="7C96711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90A19E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1CE2A5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29D1077" w14:textId="0D3BED9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E8D8CEE" w14:textId="4F161EC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1.150,03</w:t>
            </w:r>
          </w:p>
        </w:tc>
        <w:tc>
          <w:tcPr>
            <w:tcW w:w="1300" w:type="dxa"/>
            <w:shd w:val="clear" w:color="auto" w:fill="F2F2F2"/>
          </w:tcPr>
          <w:p w14:paraId="57646F4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0E21C8" w14:textId="1EA8AF1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290,12</w:t>
            </w:r>
          </w:p>
        </w:tc>
        <w:tc>
          <w:tcPr>
            <w:tcW w:w="960" w:type="dxa"/>
            <w:shd w:val="clear" w:color="auto" w:fill="F2F2F2"/>
          </w:tcPr>
          <w:p w14:paraId="1032BC77" w14:textId="4851A83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25,23%</w:t>
            </w:r>
          </w:p>
        </w:tc>
        <w:tc>
          <w:tcPr>
            <w:tcW w:w="960" w:type="dxa"/>
            <w:shd w:val="clear" w:color="auto" w:fill="F2F2F2"/>
          </w:tcPr>
          <w:p w14:paraId="0574EDA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3906CA9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736F451" w14:textId="5496F8CB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247B62C" w14:textId="3ED359D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698,74</w:t>
            </w:r>
          </w:p>
        </w:tc>
        <w:tc>
          <w:tcPr>
            <w:tcW w:w="1300" w:type="dxa"/>
          </w:tcPr>
          <w:p w14:paraId="64247B7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A08680" w14:textId="4D2A5BA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19,19</w:t>
            </w:r>
          </w:p>
        </w:tc>
        <w:tc>
          <w:tcPr>
            <w:tcW w:w="960" w:type="dxa"/>
          </w:tcPr>
          <w:p w14:paraId="3754BE48" w14:textId="6D0A171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2,75%</w:t>
            </w:r>
          </w:p>
        </w:tc>
        <w:tc>
          <w:tcPr>
            <w:tcW w:w="960" w:type="dxa"/>
          </w:tcPr>
          <w:p w14:paraId="4914AB9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82FE65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6B4ACF7" w14:textId="70A58C5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C5C2D5C" w14:textId="1A070BC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380,64</w:t>
            </w:r>
          </w:p>
        </w:tc>
        <w:tc>
          <w:tcPr>
            <w:tcW w:w="1300" w:type="dxa"/>
          </w:tcPr>
          <w:p w14:paraId="57451403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1D9F05" w14:textId="1B5AACA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270,93</w:t>
            </w:r>
          </w:p>
        </w:tc>
        <w:tc>
          <w:tcPr>
            <w:tcW w:w="960" w:type="dxa"/>
          </w:tcPr>
          <w:p w14:paraId="5B6A33D1" w14:textId="009F403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71,18%</w:t>
            </w:r>
          </w:p>
        </w:tc>
        <w:tc>
          <w:tcPr>
            <w:tcW w:w="960" w:type="dxa"/>
          </w:tcPr>
          <w:p w14:paraId="1452D130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2FB58D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4513A34" w14:textId="1F8CCFAF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1B32D561" w14:textId="7808254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70,65</w:t>
            </w:r>
          </w:p>
        </w:tc>
        <w:tc>
          <w:tcPr>
            <w:tcW w:w="1300" w:type="dxa"/>
          </w:tcPr>
          <w:p w14:paraId="0830A0B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9241FB" w14:textId="6B8B9B5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FA0830" w14:textId="65D3446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018D04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154D45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6295B66" w14:textId="6E640B11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A427B4" w14:textId="0F0971C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2.005,24</w:t>
            </w:r>
          </w:p>
        </w:tc>
        <w:tc>
          <w:tcPr>
            <w:tcW w:w="1300" w:type="dxa"/>
            <w:shd w:val="clear" w:color="auto" w:fill="F2F2F2"/>
          </w:tcPr>
          <w:p w14:paraId="2394017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08898C" w14:textId="785DC63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844,12</w:t>
            </w:r>
          </w:p>
        </w:tc>
        <w:tc>
          <w:tcPr>
            <w:tcW w:w="960" w:type="dxa"/>
            <w:shd w:val="clear" w:color="auto" w:fill="F2F2F2"/>
          </w:tcPr>
          <w:p w14:paraId="6291817F" w14:textId="408A024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42,10%</w:t>
            </w:r>
          </w:p>
        </w:tc>
        <w:tc>
          <w:tcPr>
            <w:tcW w:w="960" w:type="dxa"/>
            <w:shd w:val="clear" w:color="auto" w:fill="F2F2F2"/>
          </w:tcPr>
          <w:p w14:paraId="0321C37A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8C7FB0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0309632" w14:textId="5AF60486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2FEB6C2" w14:textId="2B185F6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264,89</w:t>
            </w:r>
          </w:p>
        </w:tc>
        <w:tc>
          <w:tcPr>
            <w:tcW w:w="1300" w:type="dxa"/>
          </w:tcPr>
          <w:p w14:paraId="60B60BF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F5E2A4" w14:textId="610F9F6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135,71</w:t>
            </w:r>
          </w:p>
        </w:tc>
        <w:tc>
          <w:tcPr>
            <w:tcW w:w="960" w:type="dxa"/>
          </w:tcPr>
          <w:p w14:paraId="6E04743C" w14:textId="2F63B8E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51,23%</w:t>
            </w:r>
          </w:p>
        </w:tc>
        <w:tc>
          <w:tcPr>
            <w:tcW w:w="960" w:type="dxa"/>
          </w:tcPr>
          <w:p w14:paraId="3BEC06A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3181D8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DECDBA7" w14:textId="0F325BC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2B35821" w14:textId="19F6B11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48C840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37060F" w14:textId="27F3844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F039E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3E92AB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A75032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4F698B9" w14:textId="460761A3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34D9819" w14:textId="24397BF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159,41</w:t>
            </w:r>
          </w:p>
        </w:tc>
        <w:tc>
          <w:tcPr>
            <w:tcW w:w="1300" w:type="dxa"/>
          </w:tcPr>
          <w:p w14:paraId="52D0B4F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BB8FA6" w14:textId="4C556CB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39,62</w:t>
            </w:r>
          </w:p>
        </w:tc>
        <w:tc>
          <w:tcPr>
            <w:tcW w:w="960" w:type="dxa"/>
          </w:tcPr>
          <w:p w14:paraId="55829FF5" w14:textId="0438E5A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24,85%</w:t>
            </w:r>
          </w:p>
        </w:tc>
        <w:tc>
          <w:tcPr>
            <w:tcW w:w="960" w:type="dxa"/>
          </w:tcPr>
          <w:p w14:paraId="0F3F4CE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BA09E2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8FBDC2B" w14:textId="0BE0C758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313A31EB" w14:textId="494C27D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199,08</w:t>
            </w:r>
          </w:p>
        </w:tc>
        <w:tc>
          <w:tcPr>
            <w:tcW w:w="1300" w:type="dxa"/>
          </w:tcPr>
          <w:p w14:paraId="2099C51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2B9A9D" w14:textId="09A1A878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D751E7" w14:textId="19C8C80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C6DCEB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AE7C9B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BC6882" w14:textId="1931DC6E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5501F50E" w14:textId="28E219D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1.219,46</w:t>
            </w:r>
          </w:p>
        </w:tc>
        <w:tc>
          <w:tcPr>
            <w:tcW w:w="1300" w:type="dxa"/>
          </w:tcPr>
          <w:p w14:paraId="4722EBE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C10A9C" w14:textId="05070C1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668,79</w:t>
            </w:r>
          </w:p>
        </w:tc>
        <w:tc>
          <w:tcPr>
            <w:tcW w:w="960" w:type="dxa"/>
          </w:tcPr>
          <w:p w14:paraId="05C0C8A9" w14:textId="7A67181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54,84%</w:t>
            </w:r>
          </w:p>
        </w:tc>
        <w:tc>
          <w:tcPr>
            <w:tcW w:w="960" w:type="dxa"/>
          </w:tcPr>
          <w:p w14:paraId="4FDEA18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1C1184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DFEB75C" w14:textId="27CD546E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FCD2EAB" w14:textId="0B2CC46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162,40</w:t>
            </w:r>
          </w:p>
        </w:tc>
        <w:tc>
          <w:tcPr>
            <w:tcW w:w="1300" w:type="dxa"/>
          </w:tcPr>
          <w:p w14:paraId="5D8445D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781C47" w14:textId="4F76442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E19B19" w14:textId="07209B1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207D69D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221854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F56F5E2" w14:textId="1B02234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623A709" w14:textId="3C0FF64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687,10</w:t>
            </w:r>
          </w:p>
        </w:tc>
        <w:tc>
          <w:tcPr>
            <w:tcW w:w="1300" w:type="dxa"/>
            <w:shd w:val="clear" w:color="auto" w:fill="F2F2F2"/>
          </w:tcPr>
          <w:p w14:paraId="70CBC621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7CD33A" w14:textId="4B68681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497,22</w:t>
            </w:r>
          </w:p>
        </w:tc>
        <w:tc>
          <w:tcPr>
            <w:tcW w:w="960" w:type="dxa"/>
            <w:shd w:val="clear" w:color="auto" w:fill="F2F2F2"/>
          </w:tcPr>
          <w:p w14:paraId="53C03FFF" w14:textId="7F6F550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72,37%</w:t>
            </w:r>
          </w:p>
        </w:tc>
        <w:tc>
          <w:tcPr>
            <w:tcW w:w="960" w:type="dxa"/>
            <w:shd w:val="clear" w:color="auto" w:fill="F2F2F2"/>
          </w:tcPr>
          <w:p w14:paraId="1163F102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2D3EF5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8935763" w14:textId="17926B66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578C457C" w14:textId="672EECC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527BB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600060" w14:textId="0E3DFB5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FB633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1A87A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48D2D2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735916C" w14:textId="67091ED5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D18A9A2" w14:textId="63F0B51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29,39</w:t>
            </w:r>
          </w:p>
        </w:tc>
        <w:tc>
          <w:tcPr>
            <w:tcW w:w="1300" w:type="dxa"/>
          </w:tcPr>
          <w:p w14:paraId="36309E0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2BDEF2" w14:textId="2460C3F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960" w:type="dxa"/>
          </w:tcPr>
          <w:p w14:paraId="6814A04F" w14:textId="2F49ED6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8,34%</w:t>
            </w:r>
          </w:p>
        </w:tc>
        <w:tc>
          <w:tcPr>
            <w:tcW w:w="960" w:type="dxa"/>
          </w:tcPr>
          <w:p w14:paraId="7A56F1F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5E4342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B089DC7" w14:textId="3EB08BCA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3499919E" w14:textId="15EF87E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238,90</w:t>
            </w:r>
          </w:p>
        </w:tc>
        <w:tc>
          <w:tcPr>
            <w:tcW w:w="1300" w:type="dxa"/>
          </w:tcPr>
          <w:p w14:paraId="0274285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3BCE65" w14:textId="213D28E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238,00</w:t>
            </w:r>
          </w:p>
        </w:tc>
        <w:tc>
          <w:tcPr>
            <w:tcW w:w="960" w:type="dxa"/>
          </w:tcPr>
          <w:p w14:paraId="3A69D528" w14:textId="4257993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99,62%</w:t>
            </w:r>
          </w:p>
        </w:tc>
        <w:tc>
          <w:tcPr>
            <w:tcW w:w="960" w:type="dxa"/>
          </w:tcPr>
          <w:p w14:paraId="09232F8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EEF023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46768EA" w14:textId="62360639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E308F54" w14:textId="4D99A2B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418,81</w:t>
            </w:r>
          </w:p>
        </w:tc>
        <w:tc>
          <w:tcPr>
            <w:tcW w:w="1300" w:type="dxa"/>
          </w:tcPr>
          <w:p w14:paraId="07F77DC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A21E14" w14:textId="1A04BA9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256,77</w:t>
            </w:r>
          </w:p>
        </w:tc>
        <w:tc>
          <w:tcPr>
            <w:tcW w:w="960" w:type="dxa"/>
          </w:tcPr>
          <w:p w14:paraId="3268C1BA" w14:textId="4277512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61,31%</w:t>
            </w:r>
          </w:p>
        </w:tc>
        <w:tc>
          <w:tcPr>
            <w:tcW w:w="960" w:type="dxa"/>
          </w:tcPr>
          <w:p w14:paraId="77DCDBF3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36CBE0B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A376117" w14:textId="46788A8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994A67D" w14:textId="1966F97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348,05</w:t>
            </w:r>
          </w:p>
        </w:tc>
        <w:tc>
          <w:tcPr>
            <w:tcW w:w="1300" w:type="dxa"/>
            <w:shd w:val="clear" w:color="auto" w:fill="F2F2F2"/>
          </w:tcPr>
          <w:p w14:paraId="06C40246" w14:textId="1E7C37D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F2F2F2"/>
          </w:tcPr>
          <w:p w14:paraId="2897EA62" w14:textId="1E764FF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454,18</w:t>
            </w:r>
          </w:p>
        </w:tc>
        <w:tc>
          <w:tcPr>
            <w:tcW w:w="960" w:type="dxa"/>
            <w:shd w:val="clear" w:color="auto" w:fill="F2F2F2"/>
          </w:tcPr>
          <w:p w14:paraId="670778DB" w14:textId="3BE6F7B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130,49%</w:t>
            </w:r>
          </w:p>
        </w:tc>
        <w:tc>
          <w:tcPr>
            <w:tcW w:w="960" w:type="dxa"/>
            <w:shd w:val="clear" w:color="auto" w:fill="F2F2F2"/>
          </w:tcPr>
          <w:p w14:paraId="24B45FCC" w14:textId="26BB30A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76,08%</w:t>
            </w:r>
          </w:p>
        </w:tc>
      </w:tr>
      <w:tr w:rsidR="00966888" w:rsidRPr="00966888" w14:paraId="4C7E0C2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719C73A" w14:textId="1AA5C17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2FCB983" w14:textId="63FB9EA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348,05</w:t>
            </w:r>
          </w:p>
        </w:tc>
        <w:tc>
          <w:tcPr>
            <w:tcW w:w="1300" w:type="dxa"/>
            <w:shd w:val="clear" w:color="auto" w:fill="F2F2F2"/>
          </w:tcPr>
          <w:p w14:paraId="5465AE5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DDC141" w14:textId="4702AE9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454,18</w:t>
            </w:r>
          </w:p>
        </w:tc>
        <w:tc>
          <w:tcPr>
            <w:tcW w:w="960" w:type="dxa"/>
            <w:shd w:val="clear" w:color="auto" w:fill="F2F2F2"/>
          </w:tcPr>
          <w:p w14:paraId="654BB44D" w14:textId="4CF0674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130,49%</w:t>
            </w:r>
          </w:p>
        </w:tc>
        <w:tc>
          <w:tcPr>
            <w:tcW w:w="960" w:type="dxa"/>
            <w:shd w:val="clear" w:color="auto" w:fill="F2F2F2"/>
          </w:tcPr>
          <w:p w14:paraId="2450D813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5385B05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333A170" w14:textId="4ACB3E24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EC5425F" w14:textId="721BD5E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348,05</w:t>
            </w:r>
          </w:p>
        </w:tc>
        <w:tc>
          <w:tcPr>
            <w:tcW w:w="1300" w:type="dxa"/>
          </w:tcPr>
          <w:p w14:paraId="108FF39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805006" w14:textId="30EABFB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454,18</w:t>
            </w:r>
          </w:p>
        </w:tc>
        <w:tc>
          <w:tcPr>
            <w:tcW w:w="960" w:type="dxa"/>
          </w:tcPr>
          <w:p w14:paraId="3E8AFF86" w14:textId="38C88DA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130,49%</w:t>
            </w:r>
          </w:p>
        </w:tc>
        <w:tc>
          <w:tcPr>
            <w:tcW w:w="960" w:type="dxa"/>
          </w:tcPr>
          <w:p w14:paraId="75798F9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68F874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B83EF49" w14:textId="7B4605D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430 Prihodi za posebne namjene</w:t>
            </w:r>
          </w:p>
        </w:tc>
        <w:tc>
          <w:tcPr>
            <w:tcW w:w="1300" w:type="dxa"/>
            <w:shd w:val="clear" w:color="auto" w:fill="CBFFCB"/>
          </w:tcPr>
          <w:p w14:paraId="3F7FA9DF" w14:textId="485AC89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A4AEA6" w14:textId="5DCD5D2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CBFFCB"/>
          </w:tcPr>
          <w:p w14:paraId="0BCCD998" w14:textId="2A7CAD3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C4540A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2D8E9D6" w14:textId="0C0EDCD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966888" w:rsidRPr="00966888" w14:paraId="74373CE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A478068" w14:textId="0629139D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15FFA8" w14:textId="70E2147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FD9CC2" w14:textId="2C3846C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7E739850" w14:textId="05FF9AC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A72D1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F79F19F" w14:textId="39E0B7E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:rsidRPr="00966888" w14:paraId="60A4B2A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513E380" w14:textId="296656A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0B6F27" w14:textId="5617486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B41A36" w14:textId="56410A9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545E6ACC" w14:textId="1840B3D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34049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A06DE4" w14:textId="053F857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:rsidRPr="00966888" w14:paraId="382DC08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90465F5" w14:textId="4E40DEA7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8C85566" w14:textId="29AA890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810B63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9EACEF" w14:textId="0E58B68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5D09B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74B8B5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5DD9DB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E91400C" w14:textId="01F7E6E0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552E035" w14:textId="1E60C2B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700E8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EADAAA" w14:textId="011BC2A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D38260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93D75D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2432467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D960BA7" w14:textId="37C6379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1049E821" w14:textId="4A4FAAE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29.141,22</w:t>
            </w:r>
          </w:p>
        </w:tc>
        <w:tc>
          <w:tcPr>
            <w:tcW w:w="1300" w:type="dxa"/>
            <w:shd w:val="clear" w:color="auto" w:fill="CBFFCB"/>
          </w:tcPr>
          <w:p w14:paraId="7E5AE106" w14:textId="6D5D536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21.903,51</w:t>
            </w:r>
          </w:p>
        </w:tc>
        <w:tc>
          <w:tcPr>
            <w:tcW w:w="1300" w:type="dxa"/>
            <w:shd w:val="clear" w:color="auto" w:fill="CBFFCB"/>
          </w:tcPr>
          <w:p w14:paraId="7F77955E" w14:textId="3055D30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8.597,70</w:t>
            </w:r>
          </w:p>
        </w:tc>
        <w:tc>
          <w:tcPr>
            <w:tcW w:w="960" w:type="dxa"/>
            <w:shd w:val="clear" w:color="auto" w:fill="CBFFCB"/>
          </w:tcPr>
          <w:p w14:paraId="29AA3076" w14:textId="678CFB4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29,50%</w:t>
            </w:r>
          </w:p>
        </w:tc>
        <w:tc>
          <w:tcPr>
            <w:tcW w:w="960" w:type="dxa"/>
            <w:shd w:val="clear" w:color="auto" w:fill="CBFFCB"/>
          </w:tcPr>
          <w:p w14:paraId="0111D558" w14:textId="2690767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39,25%</w:t>
            </w:r>
          </w:p>
        </w:tc>
      </w:tr>
      <w:tr w:rsidR="00966888" w:rsidRPr="00966888" w14:paraId="6174A23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21B457E" w14:textId="527F7A0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45DDD9" w14:textId="7F7885C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29.141,22</w:t>
            </w:r>
          </w:p>
        </w:tc>
        <w:tc>
          <w:tcPr>
            <w:tcW w:w="1300" w:type="dxa"/>
            <w:shd w:val="clear" w:color="auto" w:fill="F2F2F2"/>
          </w:tcPr>
          <w:p w14:paraId="625C9709" w14:textId="4DB00D9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21.903,51</w:t>
            </w:r>
          </w:p>
        </w:tc>
        <w:tc>
          <w:tcPr>
            <w:tcW w:w="1300" w:type="dxa"/>
            <w:shd w:val="clear" w:color="auto" w:fill="F2F2F2"/>
          </w:tcPr>
          <w:p w14:paraId="151B1FDF" w14:textId="760610A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8.597,70</w:t>
            </w:r>
          </w:p>
        </w:tc>
        <w:tc>
          <w:tcPr>
            <w:tcW w:w="960" w:type="dxa"/>
            <w:shd w:val="clear" w:color="auto" w:fill="F2F2F2"/>
          </w:tcPr>
          <w:p w14:paraId="4CA25B31" w14:textId="61B8C1D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29,50%</w:t>
            </w:r>
          </w:p>
        </w:tc>
        <w:tc>
          <w:tcPr>
            <w:tcW w:w="960" w:type="dxa"/>
            <w:shd w:val="clear" w:color="auto" w:fill="F2F2F2"/>
          </w:tcPr>
          <w:p w14:paraId="0B9154F3" w14:textId="07F1F8F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39,25%</w:t>
            </w:r>
          </w:p>
        </w:tc>
      </w:tr>
      <w:tr w:rsidR="00966888" w:rsidRPr="00966888" w14:paraId="2A8B9BF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6508DB0" w14:textId="48EC4181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585D58" w14:textId="2A99D0B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29.141,22</w:t>
            </w:r>
          </w:p>
        </w:tc>
        <w:tc>
          <w:tcPr>
            <w:tcW w:w="1300" w:type="dxa"/>
            <w:shd w:val="clear" w:color="auto" w:fill="F2F2F2"/>
          </w:tcPr>
          <w:p w14:paraId="0801F2F5" w14:textId="69E9216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21.903,51</w:t>
            </w:r>
          </w:p>
        </w:tc>
        <w:tc>
          <w:tcPr>
            <w:tcW w:w="1300" w:type="dxa"/>
            <w:shd w:val="clear" w:color="auto" w:fill="F2F2F2"/>
          </w:tcPr>
          <w:p w14:paraId="4DD24964" w14:textId="2FB317E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8.597,70</w:t>
            </w:r>
          </w:p>
        </w:tc>
        <w:tc>
          <w:tcPr>
            <w:tcW w:w="960" w:type="dxa"/>
            <w:shd w:val="clear" w:color="auto" w:fill="F2F2F2"/>
          </w:tcPr>
          <w:p w14:paraId="17565780" w14:textId="04A7D3B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29,50%</w:t>
            </w:r>
          </w:p>
        </w:tc>
        <w:tc>
          <w:tcPr>
            <w:tcW w:w="960" w:type="dxa"/>
            <w:shd w:val="clear" w:color="auto" w:fill="F2F2F2"/>
          </w:tcPr>
          <w:p w14:paraId="666778A1" w14:textId="3571666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39,25%</w:t>
            </w:r>
          </w:p>
        </w:tc>
      </w:tr>
      <w:tr w:rsidR="00966888" w:rsidRPr="00966888" w14:paraId="5CAD9BA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E40487F" w14:textId="0B38F66A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329F4FF" w14:textId="2352027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2.414,17</w:t>
            </w:r>
          </w:p>
        </w:tc>
        <w:tc>
          <w:tcPr>
            <w:tcW w:w="1300" w:type="dxa"/>
            <w:shd w:val="clear" w:color="auto" w:fill="F2F2F2"/>
          </w:tcPr>
          <w:p w14:paraId="1BA8B1B5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B622C7" w14:textId="1C34A34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2.434,84</w:t>
            </w:r>
          </w:p>
        </w:tc>
        <w:tc>
          <w:tcPr>
            <w:tcW w:w="960" w:type="dxa"/>
            <w:shd w:val="clear" w:color="auto" w:fill="F2F2F2"/>
          </w:tcPr>
          <w:p w14:paraId="336104B6" w14:textId="2A67FEA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100,86%</w:t>
            </w:r>
          </w:p>
        </w:tc>
        <w:tc>
          <w:tcPr>
            <w:tcW w:w="960" w:type="dxa"/>
            <w:shd w:val="clear" w:color="auto" w:fill="F2F2F2"/>
          </w:tcPr>
          <w:p w14:paraId="2BFE7A7B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97D3ED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3893E7A" w14:textId="44E0CB0C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32EAB75" w14:textId="7EDA586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2.414,17</w:t>
            </w:r>
          </w:p>
        </w:tc>
        <w:tc>
          <w:tcPr>
            <w:tcW w:w="1300" w:type="dxa"/>
          </w:tcPr>
          <w:p w14:paraId="207478E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4E0D41" w14:textId="197D9D5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2.434,84</w:t>
            </w:r>
          </w:p>
        </w:tc>
        <w:tc>
          <w:tcPr>
            <w:tcW w:w="960" w:type="dxa"/>
          </w:tcPr>
          <w:p w14:paraId="605F5552" w14:textId="0308EDB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100,86%</w:t>
            </w:r>
          </w:p>
        </w:tc>
        <w:tc>
          <w:tcPr>
            <w:tcW w:w="960" w:type="dxa"/>
          </w:tcPr>
          <w:p w14:paraId="44591B6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B353F9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EFED3A2" w14:textId="44D593A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109A646" w14:textId="508DEA4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5A3C9CA7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52889C" w14:textId="6F6238C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464,00</w:t>
            </w:r>
          </w:p>
        </w:tc>
        <w:tc>
          <w:tcPr>
            <w:tcW w:w="960" w:type="dxa"/>
            <w:shd w:val="clear" w:color="auto" w:fill="F2F2F2"/>
          </w:tcPr>
          <w:p w14:paraId="134FAFA0" w14:textId="26291BF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69,92%</w:t>
            </w:r>
          </w:p>
        </w:tc>
        <w:tc>
          <w:tcPr>
            <w:tcW w:w="960" w:type="dxa"/>
            <w:shd w:val="clear" w:color="auto" w:fill="F2F2F2"/>
          </w:tcPr>
          <w:p w14:paraId="731156A0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3C02DF1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F218FE5" w14:textId="55349898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59A2E71" w14:textId="5DCEDE0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26F46E4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369F37" w14:textId="64279D9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464,00</w:t>
            </w:r>
          </w:p>
        </w:tc>
        <w:tc>
          <w:tcPr>
            <w:tcW w:w="960" w:type="dxa"/>
          </w:tcPr>
          <w:p w14:paraId="6C86AE29" w14:textId="5ED5596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69,92%</w:t>
            </w:r>
          </w:p>
        </w:tc>
        <w:tc>
          <w:tcPr>
            <w:tcW w:w="960" w:type="dxa"/>
          </w:tcPr>
          <w:p w14:paraId="05D4490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325D1B2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18EF062" w14:textId="38E67464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3A88164" w14:textId="7C0BEB0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24.868,93</w:t>
            </w:r>
          </w:p>
        </w:tc>
        <w:tc>
          <w:tcPr>
            <w:tcW w:w="1300" w:type="dxa"/>
            <w:shd w:val="clear" w:color="auto" w:fill="F2F2F2"/>
          </w:tcPr>
          <w:p w14:paraId="5278D675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C838D9" w14:textId="70446F6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3.003,24</w:t>
            </w:r>
          </w:p>
        </w:tc>
        <w:tc>
          <w:tcPr>
            <w:tcW w:w="960" w:type="dxa"/>
            <w:shd w:val="clear" w:color="auto" w:fill="F2F2F2"/>
          </w:tcPr>
          <w:p w14:paraId="1C39975B" w14:textId="0C7329B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12,08%</w:t>
            </w:r>
          </w:p>
        </w:tc>
        <w:tc>
          <w:tcPr>
            <w:tcW w:w="960" w:type="dxa"/>
            <w:shd w:val="clear" w:color="auto" w:fill="F2F2F2"/>
          </w:tcPr>
          <w:p w14:paraId="68702C37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C66FC1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F3F6BF1" w14:textId="15E18DDE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F1CE8E6" w14:textId="090C483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24.205,32</w:t>
            </w:r>
          </w:p>
        </w:tc>
        <w:tc>
          <w:tcPr>
            <w:tcW w:w="1300" w:type="dxa"/>
          </w:tcPr>
          <w:p w14:paraId="531F8C3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52A01F" w14:textId="373AC2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2.339,24</w:t>
            </w:r>
          </w:p>
        </w:tc>
        <w:tc>
          <w:tcPr>
            <w:tcW w:w="960" w:type="dxa"/>
          </w:tcPr>
          <w:p w14:paraId="08D5C16C" w14:textId="64432552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9,66%</w:t>
            </w:r>
          </w:p>
        </w:tc>
        <w:tc>
          <w:tcPr>
            <w:tcW w:w="960" w:type="dxa"/>
          </w:tcPr>
          <w:p w14:paraId="0B69FEF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1D13A55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B02B19" w14:textId="15BA20D8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27229C3" w14:textId="208AC11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10B8E2D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E383D6" w14:textId="061E08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</w:tcPr>
          <w:p w14:paraId="76457CE2" w14:textId="49377BC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100,06%</w:t>
            </w:r>
          </w:p>
        </w:tc>
        <w:tc>
          <w:tcPr>
            <w:tcW w:w="960" w:type="dxa"/>
          </w:tcPr>
          <w:p w14:paraId="62D4E9A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FFC772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A77F71D" w14:textId="6374A5A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74FE522" w14:textId="0D02F8B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161BC6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344D46" w14:textId="460D500A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85682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3FA2F7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6CBD654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8985211" w14:textId="38E2C2E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69115F1" w14:textId="6E5B489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  <w:shd w:val="clear" w:color="auto" w:fill="F2F2F2"/>
          </w:tcPr>
          <w:p w14:paraId="27038822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8A4210" w14:textId="3EFBD52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2.695,62</w:t>
            </w:r>
          </w:p>
        </w:tc>
        <w:tc>
          <w:tcPr>
            <w:tcW w:w="960" w:type="dxa"/>
            <w:shd w:val="clear" w:color="auto" w:fill="F2F2F2"/>
          </w:tcPr>
          <w:p w14:paraId="4C15451D" w14:textId="5E2D9B1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225,67%</w:t>
            </w:r>
          </w:p>
        </w:tc>
        <w:tc>
          <w:tcPr>
            <w:tcW w:w="960" w:type="dxa"/>
            <w:shd w:val="clear" w:color="auto" w:fill="F2F2F2"/>
          </w:tcPr>
          <w:p w14:paraId="6709598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44D2653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6B306ED" w14:textId="5680ADBD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D1D898A" w14:textId="21961A8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51324BF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9A5FD0" w14:textId="16858CD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2.695,62</w:t>
            </w:r>
          </w:p>
        </w:tc>
        <w:tc>
          <w:tcPr>
            <w:tcW w:w="960" w:type="dxa"/>
          </w:tcPr>
          <w:p w14:paraId="6A5A70CC" w14:textId="1C7899A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225,67%</w:t>
            </w:r>
          </w:p>
        </w:tc>
        <w:tc>
          <w:tcPr>
            <w:tcW w:w="960" w:type="dxa"/>
          </w:tcPr>
          <w:p w14:paraId="2AA631D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AA5C7E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06675C4" w14:textId="44F36DA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610 Namjenske donacije</w:t>
            </w:r>
          </w:p>
        </w:tc>
        <w:tc>
          <w:tcPr>
            <w:tcW w:w="1300" w:type="dxa"/>
            <w:shd w:val="clear" w:color="auto" w:fill="CBFFCB"/>
          </w:tcPr>
          <w:p w14:paraId="55C0BF10" w14:textId="49C3172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6EA100" w14:textId="5C5C31C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CBFFCB"/>
          </w:tcPr>
          <w:p w14:paraId="5523752F" w14:textId="57EF37E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537366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87EFC67" w14:textId="0F4055C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966888" w:rsidRPr="00966888" w14:paraId="59C0A8C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7F10C13" w14:textId="4F16CEDA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693CAB" w14:textId="390A59C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49716B" w14:textId="5D225C2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5990F51B" w14:textId="0A35A3C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17E17B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431E8E7" w14:textId="46D9B75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:rsidRPr="00966888" w14:paraId="605CE0F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681AD50" w14:textId="662FD84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E2C08A" w14:textId="5489B0A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0125E0" w14:textId="414AD6B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541707F9" w14:textId="6F1C722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99B03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D097F14" w14:textId="315491D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66888" w:rsidRPr="00966888" w14:paraId="6888291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4CC9F9C" w14:textId="4A9E239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91411AB" w14:textId="2FC81A7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F6997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6A9451" w14:textId="2AAC336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C8CDB3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58849E8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126D12B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C90403F" w14:textId="7D72A80D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4FD84BC" w14:textId="32A5EAD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D9DD9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16B3AA" w14:textId="222E239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F73104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20190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2B1D298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D858CF1" w14:textId="2AE8F6E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A100249 UDK FESTIVAL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7CD830" w14:textId="46549BC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1.711,82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7E6CBA" w14:textId="36E8693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1.592,17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1DD365" w14:textId="0D1A74D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1.265,22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438989" w14:textId="4B007B7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73,91%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FFF6F5" w14:textId="6C8CB87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79,47%</w:t>
            </w:r>
          </w:p>
        </w:tc>
      </w:tr>
      <w:tr w:rsidR="00966888" w:rsidRPr="00966888" w14:paraId="6B3F9F7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92ACA65" w14:textId="02D52D11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9A36AD1" w14:textId="472E857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1.180,92</w:t>
            </w:r>
          </w:p>
        </w:tc>
        <w:tc>
          <w:tcPr>
            <w:tcW w:w="1300" w:type="dxa"/>
            <w:shd w:val="clear" w:color="auto" w:fill="CBFFCB"/>
          </w:tcPr>
          <w:p w14:paraId="6D45C3DE" w14:textId="5EC3317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1.194,00</w:t>
            </w:r>
          </w:p>
        </w:tc>
        <w:tc>
          <w:tcPr>
            <w:tcW w:w="1300" w:type="dxa"/>
            <w:shd w:val="clear" w:color="auto" w:fill="CBFFCB"/>
          </w:tcPr>
          <w:p w14:paraId="287803BA" w14:textId="014CE5F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867,05</w:t>
            </w:r>
          </w:p>
        </w:tc>
        <w:tc>
          <w:tcPr>
            <w:tcW w:w="960" w:type="dxa"/>
            <w:shd w:val="clear" w:color="auto" w:fill="CBFFCB"/>
          </w:tcPr>
          <w:p w14:paraId="1F33B596" w14:textId="7E1FF33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73,42%</w:t>
            </w:r>
          </w:p>
        </w:tc>
        <w:tc>
          <w:tcPr>
            <w:tcW w:w="960" w:type="dxa"/>
            <w:shd w:val="clear" w:color="auto" w:fill="CBFFCB"/>
          </w:tcPr>
          <w:p w14:paraId="1DCA0C1E" w14:textId="2AC3BE0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72,62%</w:t>
            </w:r>
          </w:p>
        </w:tc>
      </w:tr>
      <w:tr w:rsidR="00966888" w:rsidRPr="00966888" w14:paraId="233B653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09F5528" w14:textId="38A68B9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92A2D1" w14:textId="68467B9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1.180,92</w:t>
            </w:r>
          </w:p>
        </w:tc>
        <w:tc>
          <w:tcPr>
            <w:tcW w:w="1300" w:type="dxa"/>
            <w:shd w:val="clear" w:color="auto" w:fill="F2F2F2"/>
          </w:tcPr>
          <w:p w14:paraId="737D0A1C" w14:textId="7301531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1300" w:type="dxa"/>
            <w:shd w:val="clear" w:color="auto" w:fill="F2F2F2"/>
          </w:tcPr>
          <w:p w14:paraId="1EF9BA74" w14:textId="14DD420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867,05</w:t>
            </w:r>
          </w:p>
        </w:tc>
        <w:tc>
          <w:tcPr>
            <w:tcW w:w="960" w:type="dxa"/>
            <w:shd w:val="clear" w:color="auto" w:fill="F2F2F2"/>
          </w:tcPr>
          <w:p w14:paraId="6D72A55E" w14:textId="073B6BC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73,42%</w:t>
            </w:r>
          </w:p>
        </w:tc>
        <w:tc>
          <w:tcPr>
            <w:tcW w:w="960" w:type="dxa"/>
            <w:shd w:val="clear" w:color="auto" w:fill="F2F2F2"/>
          </w:tcPr>
          <w:p w14:paraId="623EEDF3" w14:textId="0DA170B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72,62%</w:t>
            </w:r>
          </w:p>
        </w:tc>
      </w:tr>
      <w:tr w:rsidR="00966888" w:rsidRPr="00966888" w14:paraId="0DB40A7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DB88239" w14:textId="4F01A13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689028" w14:textId="0C9280B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1.180,92</w:t>
            </w:r>
          </w:p>
        </w:tc>
        <w:tc>
          <w:tcPr>
            <w:tcW w:w="1300" w:type="dxa"/>
            <w:shd w:val="clear" w:color="auto" w:fill="F2F2F2"/>
          </w:tcPr>
          <w:p w14:paraId="186F4B5D" w14:textId="6B61B09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1300" w:type="dxa"/>
            <w:shd w:val="clear" w:color="auto" w:fill="F2F2F2"/>
          </w:tcPr>
          <w:p w14:paraId="00AAF9F1" w14:textId="1DC1951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867,05</w:t>
            </w:r>
          </w:p>
        </w:tc>
        <w:tc>
          <w:tcPr>
            <w:tcW w:w="960" w:type="dxa"/>
            <w:shd w:val="clear" w:color="auto" w:fill="F2F2F2"/>
          </w:tcPr>
          <w:p w14:paraId="3A434D25" w14:textId="26803D7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73,42%</w:t>
            </w:r>
          </w:p>
        </w:tc>
        <w:tc>
          <w:tcPr>
            <w:tcW w:w="960" w:type="dxa"/>
            <w:shd w:val="clear" w:color="auto" w:fill="F2F2F2"/>
          </w:tcPr>
          <w:p w14:paraId="42F35FEE" w14:textId="20C1B52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72,62%</w:t>
            </w:r>
          </w:p>
        </w:tc>
      </w:tr>
      <w:tr w:rsidR="00966888" w:rsidRPr="00966888" w14:paraId="4AC41B0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ED87059" w14:textId="604ECA9D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05AB0AB" w14:textId="49BFE3C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1.180,92</w:t>
            </w:r>
          </w:p>
        </w:tc>
        <w:tc>
          <w:tcPr>
            <w:tcW w:w="1300" w:type="dxa"/>
            <w:shd w:val="clear" w:color="auto" w:fill="F2F2F2"/>
          </w:tcPr>
          <w:p w14:paraId="52385BA6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20CCBD" w14:textId="6191C44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867,05</w:t>
            </w:r>
          </w:p>
        </w:tc>
        <w:tc>
          <w:tcPr>
            <w:tcW w:w="960" w:type="dxa"/>
            <w:shd w:val="clear" w:color="auto" w:fill="F2F2F2"/>
          </w:tcPr>
          <w:p w14:paraId="205B5BE8" w14:textId="302384C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73,42%</w:t>
            </w:r>
          </w:p>
        </w:tc>
        <w:tc>
          <w:tcPr>
            <w:tcW w:w="960" w:type="dxa"/>
            <w:shd w:val="clear" w:color="auto" w:fill="F2F2F2"/>
          </w:tcPr>
          <w:p w14:paraId="6BE1A6A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31965A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20400A0" w14:textId="605D4FF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E98E44D" w14:textId="76D0CB0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1.180,92</w:t>
            </w:r>
          </w:p>
        </w:tc>
        <w:tc>
          <w:tcPr>
            <w:tcW w:w="1300" w:type="dxa"/>
          </w:tcPr>
          <w:p w14:paraId="6A7B204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9260D9" w14:textId="430AD79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867,05</w:t>
            </w:r>
          </w:p>
        </w:tc>
        <w:tc>
          <w:tcPr>
            <w:tcW w:w="960" w:type="dxa"/>
          </w:tcPr>
          <w:p w14:paraId="5A9A0D84" w14:textId="11FE81D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73,42%</w:t>
            </w:r>
          </w:p>
        </w:tc>
        <w:tc>
          <w:tcPr>
            <w:tcW w:w="960" w:type="dxa"/>
          </w:tcPr>
          <w:p w14:paraId="630572F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2FCB838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7915800" w14:textId="2D81CF7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0DE9BF09" w14:textId="6801315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530,90</w:t>
            </w:r>
          </w:p>
        </w:tc>
        <w:tc>
          <w:tcPr>
            <w:tcW w:w="1300" w:type="dxa"/>
            <w:shd w:val="clear" w:color="auto" w:fill="CBFFCB"/>
          </w:tcPr>
          <w:p w14:paraId="5B52773D" w14:textId="10CED56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05B53721" w14:textId="69DCF75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960" w:type="dxa"/>
            <w:shd w:val="clear" w:color="auto" w:fill="CBFFCB"/>
          </w:tcPr>
          <w:p w14:paraId="1410A9E8" w14:textId="5D092C7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75,00%</w:t>
            </w:r>
          </w:p>
        </w:tc>
        <w:tc>
          <w:tcPr>
            <w:tcW w:w="960" w:type="dxa"/>
            <w:shd w:val="clear" w:color="auto" w:fill="CBFFCB"/>
          </w:tcPr>
          <w:p w14:paraId="5E52F69B" w14:textId="43FC31C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966888" w:rsidRPr="00966888" w14:paraId="3639FEC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0E94434" w14:textId="69F1181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EA714E" w14:textId="613578A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530,90</w:t>
            </w:r>
          </w:p>
        </w:tc>
        <w:tc>
          <w:tcPr>
            <w:tcW w:w="1300" w:type="dxa"/>
            <w:shd w:val="clear" w:color="auto" w:fill="F2F2F2"/>
          </w:tcPr>
          <w:p w14:paraId="2009A544" w14:textId="5B6374A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2D15D2B5" w14:textId="117E91B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960" w:type="dxa"/>
            <w:shd w:val="clear" w:color="auto" w:fill="F2F2F2"/>
          </w:tcPr>
          <w:p w14:paraId="39413BA7" w14:textId="3FA9070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960" w:type="dxa"/>
            <w:shd w:val="clear" w:color="auto" w:fill="F2F2F2"/>
          </w:tcPr>
          <w:p w14:paraId="169A3D9A" w14:textId="527F607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66888" w:rsidRPr="00966888" w14:paraId="0DBC010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82EC711" w14:textId="007F50C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97918B" w14:textId="2F4A3B0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530,90</w:t>
            </w:r>
          </w:p>
        </w:tc>
        <w:tc>
          <w:tcPr>
            <w:tcW w:w="1300" w:type="dxa"/>
            <w:shd w:val="clear" w:color="auto" w:fill="F2F2F2"/>
          </w:tcPr>
          <w:p w14:paraId="32B76E71" w14:textId="4DC774D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4214C2F0" w14:textId="77DAB77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960" w:type="dxa"/>
            <w:shd w:val="clear" w:color="auto" w:fill="F2F2F2"/>
          </w:tcPr>
          <w:p w14:paraId="31873B84" w14:textId="1CBCE70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960" w:type="dxa"/>
            <w:shd w:val="clear" w:color="auto" w:fill="F2F2F2"/>
          </w:tcPr>
          <w:p w14:paraId="2C0317FD" w14:textId="15F719F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66888" w:rsidRPr="00966888" w14:paraId="6C4C0D0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FB6B0C6" w14:textId="3C9D466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EA86522" w14:textId="78A29B1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  <w:shd w:val="clear" w:color="auto" w:fill="F2F2F2"/>
          </w:tcPr>
          <w:p w14:paraId="7D3CB4F2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F6A1D3" w14:textId="1124614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AAE382" w14:textId="3BB4A2F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2E6D37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6BDA1E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1020712" w14:textId="63F9696B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5D60C23" w14:textId="724E1EC9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5F9C894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4C7970" w14:textId="39FFFAF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DB7A14" w14:textId="2C4B5F3F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9E73A8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F751F2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0AF84D1" w14:textId="4B3A525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88717F9" w14:textId="1775048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  <w:shd w:val="clear" w:color="auto" w:fill="F2F2F2"/>
          </w:tcPr>
          <w:p w14:paraId="51AF8153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012D22" w14:textId="7F3CA39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960" w:type="dxa"/>
            <w:shd w:val="clear" w:color="auto" w:fill="F2F2F2"/>
          </w:tcPr>
          <w:p w14:paraId="292D6558" w14:textId="545C8FD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4D959B56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BD30FB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C09CCA8" w14:textId="3B0DF1C9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EFD2B7C" w14:textId="210188D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317A27D0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562264" w14:textId="52EC156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960" w:type="dxa"/>
          </w:tcPr>
          <w:p w14:paraId="21722947" w14:textId="45FE9E3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</w:tcPr>
          <w:p w14:paraId="33A63F3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086C71C" w14:textId="77777777" w:rsidTr="009668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D9440B3" w14:textId="7D916817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K100045 Nabava knjižne, </w:t>
            </w:r>
            <w:proofErr w:type="spellStart"/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neknjižne</w:t>
            </w:r>
            <w:proofErr w:type="spellEnd"/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građe i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82DC62" w14:textId="4E53425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14.190,18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4D6EC5" w14:textId="6B25443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F6D3B" w14:textId="0FB7FEA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25.214,03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2E5F54" w14:textId="20B1178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177,69%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0BECC2" w14:textId="44E034C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sz w:val="18"/>
                <w:szCs w:val="18"/>
              </w:rPr>
              <w:t>105,55%</w:t>
            </w:r>
          </w:p>
        </w:tc>
      </w:tr>
      <w:tr w:rsidR="00966888" w:rsidRPr="00966888" w14:paraId="23BCFBA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E90249F" w14:textId="240FF05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D99312" w14:textId="12851BC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3.056,10</w:t>
            </w:r>
          </w:p>
        </w:tc>
        <w:tc>
          <w:tcPr>
            <w:tcW w:w="1300" w:type="dxa"/>
            <w:shd w:val="clear" w:color="auto" w:fill="CBFFCB"/>
          </w:tcPr>
          <w:p w14:paraId="17EBF2EE" w14:textId="178805D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3.067,00</w:t>
            </w:r>
          </w:p>
        </w:tc>
        <w:tc>
          <w:tcPr>
            <w:tcW w:w="1300" w:type="dxa"/>
            <w:shd w:val="clear" w:color="auto" w:fill="CBFFCB"/>
          </w:tcPr>
          <w:p w14:paraId="51D362AF" w14:textId="585449A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2.656,00</w:t>
            </w:r>
          </w:p>
        </w:tc>
        <w:tc>
          <w:tcPr>
            <w:tcW w:w="960" w:type="dxa"/>
            <w:shd w:val="clear" w:color="auto" w:fill="CBFFCB"/>
          </w:tcPr>
          <w:p w14:paraId="357DC5B1" w14:textId="3499F83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86,91%</w:t>
            </w:r>
          </w:p>
        </w:tc>
        <w:tc>
          <w:tcPr>
            <w:tcW w:w="960" w:type="dxa"/>
            <w:shd w:val="clear" w:color="auto" w:fill="CBFFCB"/>
          </w:tcPr>
          <w:p w14:paraId="3515E347" w14:textId="11D31A9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86,60%</w:t>
            </w:r>
          </w:p>
        </w:tc>
      </w:tr>
      <w:tr w:rsidR="00966888" w:rsidRPr="00966888" w14:paraId="4514484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78AA026" w14:textId="36263F0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2EBB88" w14:textId="744C20C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3.056,10</w:t>
            </w:r>
          </w:p>
        </w:tc>
        <w:tc>
          <w:tcPr>
            <w:tcW w:w="1300" w:type="dxa"/>
            <w:shd w:val="clear" w:color="auto" w:fill="F2F2F2"/>
          </w:tcPr>
          <w:p w14:paraId="47DD0F45" w14:textId="2792E94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3.067,00</w:t>
            </w:r>
          </w:p>
        </w:tc>
        <w:tc>
          <w:tcPr>
            <w:tcW w:w="1300" w:type="dxa"/>
            <w:shd w:val="clear" w:color="auto" w:fill="F2F2F2"/>
          </w:tcPr>
          <w:p w14:paraId="069FB31F" w14:textId="4A0B56D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960" w:type="dxa"/>
            <w:shd w:val="clear" w:color="auto" w:fill="F2F2F2"/>
          </w:tcPr>
          <w:p w14:paraId="37A752B3" w14:textId="300ED24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86,91%</w:t>
            </w:r>
          </w:p>
        </w:tc>
        <w:tc>
          <w:tcPr>
            <w:tcW w:w="960" w:type="dxa"/>
            <w:shd w:val="clear" w:color="auto" w:fill="F2F2F2"/>
          </w:tcPr>
          <w:p w14:paraId="291C7DD6" w14:textId="43A641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86,60%</w:t>
            </w:r>
          </w:p>
        </w:tc>
      </w:tr>
      <w:tr w:rsidR="00966888" w:rsidRPr="00966888" w14:paraId="7D83626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3B4E0AA" w14:textId="3462223E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1B9494" w14:textId="33C879D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3.056,10</w:t>
            </w:r>
          </w:p>
        </w:tc>
        <w:tc>
          <w:tcPr>
            <w:tcW w:w="1300" w:type="dxa"/>
            <w:shd w:val="clear" w:color="auto" w:fill="F2F2F2"/>
          </w:tcPr>
          <w:p w14:paraId="461FBBCB" w14:textId="2CF80F3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3.067,00</w:t>
            </w:r>
          </w:p>
        </w:tc>
        <w:tc>
          <w:tcPr>
            <w:tcW w:w="1300" w:type="dxa"/>
            <w:shd w:val="clear" w:color="auto" w:fill="F2F2F2"/>
          </w:tcPr>
          <w:p w14:paraId="4A744645" w14:textId="436C9B7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960" w:type="dxa"/>
            <w:shd w:val="clear" w:color="auto" w:fill="F2F2F2"/>
          </w:tcPr>
          <w:p w14:paraId="69B891A4" w14:textId="38948F4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86,91%</w:t>
            </w:r>
          </w:p>
        </w:tc>
        <w:tc>
          <w:tcPr>
            <w:tcW w:w="960" w:type="dxa"/>
            <w:shd w:val="clear" w:color="auto" w:fill="F2F2F2"/>
          </w:tcPr>
          <w:p w14:paraId="68B832D7" w14:textId="3648697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86,60%</w:t>
            </w:r>
          </w:p>
        </w:tc>
      </w:tr>
      <w:tr w:rsidR="00966888" w:rsidRPr="00966888" w14:paraId="0A148E8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9F288A6" w14:textId="51AC8471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871278B" w14:textId="6261D41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401,65</w:t>
            </w:r>
          </w:p>
        </w:tc>
        <w:tc>
          <w:tcPr>
            <w:tcW w:w="1300" w:type="dxa"/>
            <w:shd w:val="clear" w:color="auto" w:fill="F2F2F2"/>
          </w:tcPr>
          <w:p w14:paraId="4806ADC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46750D" w14:textId="5E13606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055CED" w14:textId="286669F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5CAA479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FE07A9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F9562C0" w14:textId="51CCBBA4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0FA3B29" w14:textId="36475DEB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401,65</w:t>
            </w:r>
          </w:p>
        </w:tc>
        <w:tc>
          <w:tcPr>
            <w:tcW w:w="1300" w:type="dxa"/>
          </w:tcPr>
          <w:p w14:paraId="7ABC84CF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3FEF23" w14:textId="6AEAC3F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C5E7F6" w14:textId="4B6C61B3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B607E7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23D8F7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53C06C9" w14:textId="4EB60280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1ADD3C24" w14:textId="378AD7C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2.654,45</w:t>
            </w:r>
          </w:p>
        </w:tc>
        <w:tc>
          <w:tcPr>
            <w:tcW w:w="1300" w:type="dxa"/>
            <w:shd w:val="clear" w:color="auto" w:fill="F2F2F2"/>
          </w:tcPr>
          <w:p w14:paraId="3458F2F1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6CD46D" w14:textId="6484704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960" w:type="dxa"/>
            <w:shd w:val="clear" w:color="auto" w:fill="F2F2F2"/>
          </w:tcPr>
          <w:p w14:paraId="111E4160" w14:textId="47D4AAE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100,06%</w:t>
            </w:r>
          </w:p>
        </w:tc>
        <w:tc>
          <w:tcPr>
            <w:tcW w:w="960" w:type="dxa"/>
            <w:shd w:val="clear" w:color="auto" w:fill="F2F2F2"/>
          </w:tcPr>
          <w:p w14:paraId="50BEC94E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25BF71A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CE5120" w14:textId="3C776AD5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</w:tcPr>
          <w:p w14:paraId="3B0B0547" w14:textId="4C4A4771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2.654,45</w:t>
            </w:r>
          </w:p>
        </w:tc>
        <w:tc>
          <w:tcPr>
            <w:tcW w:w="1300" w:type="dxa"/>
          </w:tcPr>
          <w:p w14:paraId="30D647AA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881A8D" w14:textId="58A3A0A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960" w:type="dxa"/>
          </w:tcPr>
          <w:p w14:paraId="2B6F6C3D" w14:textId="18560D8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100,06%</w:t>
            </w:r>
          </w:p>
        </w:tc>
        <w:tc>
          <w:tcPr>
            <w:tcW w:w="960" w:type="dxa"/>
          </w:tcPr>
          <w:p w14:paraId="6C9831E8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629B1F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5A7C098" w14:textId="489DF03B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6F947390" w14:textId="6E15DF8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1.179,87</w:t>
            </w:r>
          </w:p>
        </w:tc>
        <w:tc>
          <w:tcPr>
            <w:tcW w:w="1300" w:type="dxa"/>
            <w:shd w:val="clear" w:color="auto" w:fill="CBFFCB"/>
          </w:tcPr>
          <w:p w14:paraId="2D224E2E" w14:textId="582DEF1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1.831,00</w:t>
            </w:r>
          </w:p>
        </w:tc>
        <w:tc>
          <w:tcPr>
            <w:tcW w:w="1300" w:type="dxa"/>
            <w:shd w:val="clear" w:color="auto" w:fill="CBFFCB"/>
          </w:tcPr>
          <w:p w14:paraId="181DFFB9" w14:textId="7539976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157,81</w:t>
            </w:r>
          </w:p>
        </w:tc>
        <w:tc>
          <w:tcPr>
            <w:tcW w:w="960" w:type="dxa"/>
            <w:shd w:val="clear" w:color="auto" w:fill="CBFFCB"/>
          </w:tcPr>
          <w:p w14:paraId="51E81AD9" w14:textId="3D72FD2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13,38%</w:t>
            </w:r>
          </w:p>
        </w:tc>
        <w:tc>
          <w:tcPr>
            <w:tcW w:w="960" w:type="dxa"/>
            <w:shd w:val="clear" w:color="auto" w:fill="CBFFCB"/>
          </w:tcPr>
          <w:p w14:paraId="505ACAFA" w14:textId="7F67736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8,62%</w:t>
            </w:r>
          </w:p>
        </w:tc>
      </w:tr>
      <w:tr w:rsidR="00966888" w:rsidRPr="00966888" w14:paraId="2ECFAE7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3D3D24F" w14:textId="7065DAD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37D920" w14:textId="0E890D0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1.179,87</w:t>
            </w:r>
          </w:p>
        </w:tc>
        <w:tc>
          <w:tcPr>
            <w:tcW w:w="1300" w:type="dxa"/>
            <w:shd w:val="clear" w:color="auto" w:fill="F2F2F2"/>
          </w:tcPr>
          <w:p w14:paraId="49914B7C" w14:textId="3AC56B8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1.831,00</w:t>
            </w:r>
          </w:p>
        </w:tc>
        <w:tc>
          <w:tcPr>
            <w:tcW w:w="1300" w:type="dxa"/>
            <w:shd w:val="clear" w:color="auto" w:fill="F2F2F2"/>
          </w:tcPr>
          <w:p w14:paraId="6609A9FD" w14:textId="42BB1DC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157,81</w:t>
            </w:r>
          </w:p>
        </w:tc>
        <w:tc>
          <w:tcPr>
            <w:tcW w:w="960" w:type="dxa"/>
            <w:shd w:val="clear" w:color="auto" w:fill="F2F2F2"/>
          </w:tcPr>
          <w:p w14:paraId="1BCB35DD" w14:textId="1F71CE7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13,38%</w:t>
            </w:r>
          </w:p>
        </w:tc>
        <w:tc>
          <w:tcPr>
            <w:tcW w:w="960" w:type="dxa"/>
            <w:shd w:val="clear" w:color="auto" w:fill="F2F2F2"/>
          </w:tcPr>
          <w:p w14:paraId="5DDE28CA" w14:textId="6C0B1C3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8,62%</w:t>
            </w:r>
          </w:p>
        </w:tc>
      </w:tr>
      <w:tr w:rsidR="00966888" w:rsidRPr="00966888" w14:paraId="2EAB74B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86149B7" w14:textId="02A93FEA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55AAA7" w14:textId="3205A6A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1.179,87</w:t>
            </w:r>
          </w:p>
        </w:tc>
        <w:tc>
          <w:tcPr>
            <w:tcW w:w="1300" w:type="dxa"/>
            <w:shd w:val="clear" w:color="auto" w:fill="F2F2F2"/>
          </w:tcPr>
          <w:p w14:paraId="4C8092D9" w14:textId="1DD7732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1.831,00</w:t>
            </w:r>
          </w:p>
        </w:tc>
        <w:tc>
          <w:tcPr>
            <w:tcW w:w="1300" w:type="dxa"/>
            <w:shd w:val="clear" w:color="auto" w:fill="F2F2F2"/>
          </w:tcPr>
          <w:p w14:paraId="7B8E61ED" w14:textId="6D69237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157,81</w:t>
            </w:r>
          </w:p>
        </w:tc>
        <w:tc>
          <w:tcPr>
            <w:tcW w:w="960" w:type="dxa"/>
            <w:shd w:val="clear" w:color="auto" w:fill="F2F2F2"/>
          </w:tcPr>
          <w:p w14:paraId="204FABCC" w14:textId="7581671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13,38%</w:t>
            </w:r>
          </w:p>
        </w:tc>
        <w:tc>
          <w:tcPr>
            <w:tcW w:w="960" w:type="dxa"/>
            <w:shd w:val="clear" w:color="auto" w:fill="F2F2F2"/>
          </w:tcPr>
          <w:p w14:paraId="2B7E7DC3" w14:textId="005CAA50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8,62%</w:t>
            </w:r>
          </w:p>
        </w:tc>
      </w:tr>
      <w:tr w:rsidR="00966888" w:rsidRPr="00966888" w14:paraId="6F60B6C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E449A9C" w14:textId="6C500AEA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8EC0A7E" w14:textId="55BF962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159,25</w:t>
            </w:r>
          </w:p>
        </w:tc>
        <w:tc>
          <w:tcPr>
            <w:tcW w:w="1300" w:type="dxa"/>
            <w:shd w:val="clear" w:color="auto" w:fill="F2F2F2"/>
          </w:tcPr>
          <w:p w14:paraId="225B69FA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FD6C5F" w14:textId="31EFA28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960" w:type="dxa"/>
            <w:shd w:val="clear" w:color="auto" w:fill="F2F2F2"/>
          </w:tcPr>
          <w:p w14:paraId="4033361A" w14:textId="513B829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97,33%</w:t>
            </w:r>
          </w:p>
        </w:tc>
        <w:tc>
          <w:tcPr>
            <w:tcW w:w="960" w:type="dxa"/>
            <w:shd w:val="clear" w:color="auto" w:fill="F2F2F2"/>
          </w:tcPr>
          <w:p w14:paraId="07AF6920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F3B765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02DE362" w14:textId="57377936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B790B15" w14:textId="063200D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159,25</w:t>
            </w:r>
          </w:p>
        </w:tc>
        <w:tc>
          <w:tcPr>
            <w:tcW w:w="1300" w:type="dxa"/>
          </w:tcPr>
          <w:p w14:paraId="2DAAEE5C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870F13" w14:textId="4756BAA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960" w:type="dxa"/>
          </w:tcPr>
          <w:p w14:paraId="055A029B" w14:textId="65437940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97,33%</w:t>
            </w:r>
          </w:p>
        </w:tc>
        <w:tc>
          <w:tcPr>
            <w:tcW w:w="960" w:type="dxa"/>
          </w:tcPr>
          <w:p w14:paraId="69229859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71284B4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F517B39" w14:textId="31DC34A3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23F121DC" w14:textId="67DC2F3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1.020,62</w:t>
            </w:r>
          </w:p>
        </w:tc>
        <w:tc>
          <w:tcPr>
            <w:tcW w:w="1300" w:type="dxa"/>
            <w:shd w:val="clear" w:color="auto" w:fill="F2F2F2"/>
          </w:tcPr>
          <w:p w14:paraId="74ACBAFA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8E02A8" w14:textId="050D828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960" w:type="dxa"/>
            <w:shd w:val="clear" w:color="auto" w:fill="F2F2F2"/>
          </w:tcPr>
          <w:p w14:paraId="6008A7FE" w14:textId="7254DAB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0,28%</w:t>
            </w:r>
          </w:p>
        </w:tc>
        <w:tc>
          <w:tcPr>
            <w:tcW w:w="960" w:type="dxa"/>
            <w:shd w:val="clear" w:color="auto" w:fill="F2F2F2"/>
          </w:tcPr>
          <w:p w14:paraId="4721A79F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03079F8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85E6523" w14:textId="567F8B87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</w:tcPr>
          <w:p w14:paraId="185AC16D" w14:textId="7618AE8E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1.020,62</w:t>
            </w:r>
          </w:p>
        </w:tc>
        <w:tc>
          <w:tcPr>
            <w:tcW w:w="1300" w:type="dxa"/>
          </w:tcPr>
          <w:p w14:paraId="6CBB2552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93B9DE" w14:textId="2BED7FB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960" w:type="dxa"/>
          </w:tcPr>
          <w:p w14:paraId="584E55E2" w14:textId="514A3CC4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0,28%</w:t>
            </w:r>
          </w:p>
        </w:tc>
        <w:tc>
          <w:tcPr>
            <w:tcW w:w="960" w:type="dxa"/>
          </w:tcPr>
          <w:p w14:paraId="5041AFF1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0A10A8F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6425421" w14:textId="3C2FA9E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19A25A78" w14:textId="0B9510E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9.954,21</w:t>
            </w:r>
          </w:p>
        </w:tc>
        <w:tc>
          <w:tcPr>
            <w:tcW w:w="1300" w:type="dxa"/>
            <w:shd w:val="clear" w:color="auto" w:fill="CBFFCB"/>
          </w:tcPr>
          <w:p w14:paraId="04757754" w14:textId="70B5500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CBFFCB"/>
          </w:tcPr>
          <w:p w14:paraId="296F7ACE" w14:textId="76CC9AB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20.918,98</w:t>
            </w:r>
          </w:p>
        </w:tc>
        <w:tc>
          <w:tcPr>
            <w:tcW w:w="960" w:type="dxa"/>
            <w:shd w:val="clear" w:color="auto" w:fill="CBFFCB"/>
          </w:tcPr>
          <w:p w14:paraId="34C6E789" w14:textId="2257A3A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210,15%</w:t>
            </w:r>
          </w:p>
        </w:tc>
        <w:tc>
          <w:tcPr>
            <w:tcW w:w="960" w:type="dxa"/>
            <w:shd w:val="clear" w:color="auto" w:fill="CBFFCB"/>
          </w:tcPr>
          <w:p w14:paraId="4DAD3D2C" w14:textId="172E741F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114,37%</w:t>
            </w:r>
          </w:p>
        </w:tc>
      </w:tr>
      <w:tr w:rsidR="00966888" w:rsidRPr="00966888" w14:paraId="3870D00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B4BD543" w14:textId="5AEA1ED2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41683F" w14:textId="62AD3C8C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9.954,21</w:t>
            </w:r>
          </w:p>
        </w:tc>
        <w:tc>
          <w:tcPr>
            <w:tcW w:w="1300" w:type="dxa"/>
            <w:shd w:val="clear" w:color="auto" w:fill="F2F2F2"/>
          </w:tcPr>
          <w:p w14:paraId="13490AF0" w14:textId="2AF8B40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F2F2F2"/>
          </w:tcPr>
          <w:p w14:paraId="743548B0" w14:textId="221F635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20.918,98</w:t>
            </w:r>
          </w:p>
        </w:tc>
        <w:tc>
          <w:tcPr>
            <w:tcW w:w="960" w:type="dxa"/>
            <w:shd w:val="clear" w:color="auto" w:fill="F2F2F2"/>
          </w:tcPr>
          <w:p w14:paraId="3B328E49" w14:textId="29329836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210,15%</w:t>
            </w:r>
          </w:p>
        </w:tc>
        <w:tc>
          <w:tcPr>
            <w:tcW w:w="960" w:type="dxa"/>
            <w:shd w:val="clear" w:color="auto" w:fill="F2F2F2"/>
          </w:tcPr>
          <w:p w14:paraId="1D895439" w14:textId="15060B6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114,37%</w:t>
            </w:r>
          </w:p>
        </w:tc>
      </w:tr>
      <w:tr w:rsidR="00966888" w:rsidRPr="00966888" w14:paraId="5D6028D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E2ED0D6" w14:textId="4D0CA8A9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0E9A14" w14:textId="79AF375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9.954,21</w:t>
            </w:r>
          </w:p>
        </w:tc>
        <w:tc>
          <w:tcPr>
            <w:tcW w:w="1300" w:type="dxa"/>
            <w:shd w:val="clear" w:color="auto" w:fill="F2F2F2"/>
          </w:tcPr>
          <w:p w14:paraId="5C39C02A" w14:textId="51EA8CD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F2F2F2"/>
          </w:tcPr>
          <w:p w14:paraId="2E8DEF5D" w14:textId="2E2A3A1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20.918,98</w:t>
            </w:r>
          </w:p>
        </w:tc>
        <w:tc>
          <w:tcPr>
            <w:tcW w:w="960" w:type="dxa"/>
            <w:shd w:val="clear" w:color="auto" w:fill="F2F2F2"/>
          </w:tcPr>
          <w:p w14:paraId="1624900A" w14:textId="2502AB3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210,15%</w:t>
            </w:r>
          </w:p>
        </w:tc>
        <w:tc>
          <w:tcPr>
            <w:tcW w:w="960" w:type="dxa"/>
            <w:shd w:val="clear" w:color="auto" w:fill="F2F2F2"/>
          </w:tcPr>
          <w:p w14:paraId="13B68D87" w14:textId="726E4AC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114,37%</w:t>
            </w:r>
          </w:p>
        </w:tc>
      </w:tr>
      <w:tr w:rsidR="00966888" w:rsidRPr="00966888" w14:paraId="255A149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F18B6DA" w14:textId="0BD54A37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722BD755" w14:textId="108CD38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9.954,21</w:t>
            </w:r>
          </w:p>
        </w:tc>
        <w:tc>
          <w:tcPr>
            <w:tcW w:w="1300" w:type="dxa"/>
            <w:shd w:val="clear" w:color="auto" w:fill="F2F2F2"/>
          </w:tcPr>
          <w:p w14:paraId="16F0C7C0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2BCB92" w14:textId="059BE10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20.918,98</w:t>
            </w:r>
          </w:p>
        </w:tc>
        <w:tc>
          <w:tcPr>
            <w:tcW w:w="960" w:type="dxa"/>
            <w:shd w:val="clear" w:color="auto" w:fill="F2F2F2"/>
          </w:tcPr>
          <w:p w14:paraId="612D6A11" w14:textId="48155EA1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210,15%</w:t>
            </w:r>
          </w:p>
        </w:tc>
        <w:tc>
          <w:tcPr>
            <w:tcW w:w="960" w:type="dxa"/>
            <w:shd w:val="clear" w:color="auto" w:fill="F2F2F2"/>
          </w:tcPr>
          <w:p w14:paraId="264AF9B3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6679D8A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25E298F" w14:textId="6B793810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</w:tcPr>
          <w:p w14:paraId="316D2512" w14:textId="24689CE6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9.954,21</w:t>
            </w:r>
          </w:p>
        </w:tc>
        <w:tc>
          <w:tcPr>
            <w:tcW w:w="1300" w:type="dxa"/>
          </w:tcPr>
          <w:p w14:paraId="43340060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FF3EBD" w14:textId="5C57EA5C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20.918,98</w:t>
            </w:r>
          </w:p>
        </w:tc>
        <w:tc>
          <w:tcPr>
            <w:tcW w:w="960" w:type="dxa"/>
          </w:tcPr>
          <w:p w14:paraId="2716A6AA" w14:textId="33C6BE3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210,15%</w:t>
            </w:r>
          </w:p>
        </w:tc>
        <w:tc>
          <w:tcPr>
            <w:tcW w:w="960" w:type="dxa"/>
          </w:tcPr>
          <w:p w14:paraId="2B047E9B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107245E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61F6F4C" w14:textId="0AEFB084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IZVOR 620 Nenamjenske donacije</w:t>
            </w:r>
          </w:p>
        </w:tc>
        <w:tc>
          <w:tcPr>
            <w:tcW w:w="1300" w:type="dxa"/>
            <w:shd w:val="clear" w:color="auto" w:fill="CBFFCB"/>
          </w:tcPr>
          <w:p w14:paraId="5EFD9E89" w14:textId="2853816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B7C523" w14:textId="269766B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F12A19D" w14:textId="194D4E35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CBFFCB"/>
          </w:tcPr>
          <w:p w14:paraId="28CECBF8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073AAF5" w14:textId="45BE1029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sz w:val="16"/>
                <w:szCs w:val="18"/>
              </w:rPr>
              <w:t>211,61%</w:t>
            </w:r>
          </w:p>
        </w:tc>
      </w:tr>
      <w:tr w:rsidR="00966888" w:rsidRPr="00966888" w14:paraId="3473CD5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EE8A3C0" w14:textId="59986E2C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DEF636" w14:textId="47C76E5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9839F5" w14:textId="48E0F013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3F4124B" w14:textId="7866D50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F2F2F2"/>
          </w:tcPr>
          <w:p w14:paraId="656E9A1D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F1B46B1" w14:textId="1C075C5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211,61%</w:t>
            </w:r>
          </w:p>
        </w:tc>
      </w:tr>
      <w:tr w:rsidR="00966888" w:rsidRPr="00966888" w14:paraId="6F2945F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3D0D251" w14:textId="1D6ED99F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212279" w14:textId="409F730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46CDF" w14:textId="400C3A84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5419D07" w14:textId="302DC08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F2F2F2"/>
          </w:tcPr>
          <w:p w14:paraId="6131CC50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7810CC" w14:textId="663FEE6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211,61%</w:t>
            </w:r>
          </w:p>
        </w:tc>
      </w:tr>
      <w:tr w:rsidR="00966888" w:rsidRPr="00966888" w14:paraId="5DF4209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EBFB8BA" w14:textId="7993DD35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6C1E6F9D" w14:textId="389A209B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ACD524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79B0B4" w14:textId="0BE1B8F2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8">
              <w:rPr>
                <w:rFonts w:ascii="Times New Roman" w:hAnsi="Times New Roman" w:cs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F2F2F2"/>
          </w:tcPr>
          <w:p w14:paraId="4A7CAF13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5542E5" w14:textId="77777777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14:paraId="7C5F69A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D9AA0D7" w14:textId="73646921" w:rsidR="00966888" w:rsidRDefault="00966888" w:rsidP="00966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</w:tcPr>
          <w:p w14:paraId="6019402E" w14:textId="6E220BCD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C00A17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4FE4FB" w14:textId="2B2B9835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</w:tcPr>
          <w:p w14:paraId="491035BE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EA9B95" w14:textId="77777777" w:rsid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888" w:rsidRPr="00966888" w14:paraId="423DB52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2B26F765" w14:textId="545AB776" w:rsidR="00966888" w:rsidRPr="00966888" w:rsidRDefault="00966888" w:rsidP="0096688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0EDB8F5" w14:textId="373D091A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505050"/>
          </w:tcPr>
          <w:p w14:paraId="0ADD4BA0" w14:textId="3B92FF1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505050"/>
          </w:tcPr>
          <w:p w14:paraId="66AAEA93" w14:textId="1151DF1E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505050"/>
          </w:tcPr>
          <w:p w14:paraId="45F6051C" w14:textId="0CE944BD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505050"/>
          </w:tcPr>
          <w:p w14:paraId="0A2ED8BE" w14:textId="6BFEBB08" w:rsidR="00966888" w:rsidRPr="00966888" w:rsidRDefault="00966888" w:rsidP="009668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85,80%</w:t>
            </w:r>
          </w:p>
        </w:tc>
      </w:tr>
    </w:tbl>
    <w:p w14:paraId="350002B9" w14:textId="3E2BABA1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7532BF" w14:textId="77777777" w:rsidR="00CF36EB" w:rsidRPr="00F71229" w:rsidRDefault="00CF36EB" w:rsidP="00CF36EB">
      <w:pPr>
        <w:spacing w:after="0"/>
        <w:rPr>
          <w:rFonts w:ascii="Times New Roman" w:hAnsi="Times New Roman"/>
          <w:b/>
          <w:bCs/>
        </w:rPr>
      </w:pPr>
    </w:p>
    <w:p w14:paraId="1728A46D" w14:textId="77777777" w:rsidR="00CF36EB" w:rsidRPr="00CF36EB" w:rsidRDefault="00CF36EB" w:rsidP="00CF36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0D38B7AD" w14:textId="37296308" w:rsidR="00CF36EB" w:rsidRPr="00F71229" w:rsidRDefault="00CF36EB" w:rsidP="00CF36EB">
      <w:pPr>
        <w:spacing w:after="0"/>
        <w:rPr>
          <w:rFonts w:ascii="Times New Roman" w:hAnsi="Times New Roman" w:cs="Times New Roman"/>
          <w:b/>
          <w:bCs/>
        </w:rPr>
      </w:pPr>
      <w:r w:rsidRPr="00CF36EB">
        <w:rPr>
          <w:rFonts w:ascii="Times New Roman" w:hAnsi="Times New Roman" w:cs="Times New Roman"/>
          <w:color w:val="000000"/>
          <w:sz w:val="20"/>
          <w:szCs w:val="20"/>
        </w:rPr>
        <w:t xml:space="preserve">Osim Općeg i posebnog dijela, sastavni dio </w:t>
      </w:r>
      <w:r w:rsidR="00252DCB">
        <w:rPr>
          <w:rFonts w:ascii="Times New Roman" w:hAnsi="Times New Roman" w:cs="Times New Roman"/>
          <w:color w:val="000000"/>
          <w:sz w:val="20"/>
          <w:szCs w:val="20"/>
        </w:rPr>
        <w:t xml:space="preserve">godišnjeg izvještaja o izvršenju </w:t>
      </w:r>
      <w:r w:rsidRPr="00CF36EB">
        <w:rPr>
          <w:rFonts w:ascii="Times New Roman" w:hAnsi="Times New Roman" w:cs="Times New Roman"/>
          <w:color w:val="000000"/>
          <w:sz w:val="20"/>
          <w:szCs w:val="20"/>
        </w:rPr>
        <w:t xml:space="preserve">financijskog plana Pučke knjižnice i čitaonice </w:t>
      </w:r>
      <w:r w:rsidRPr="008E2C7F">
        <w:rPr>
          <w:rFonts w:ascii="Times New Roman" w:hAnsi="Times New Roman" w:cs="Times New Roman"/>
          <w:color w:val="000000"/>
          <w:sz w:val="20"/>
          <w:szCs w:val="20"/>
        </w:rPr>
        <w:t xml:space="preserve">Daruvar za  </w:t>
      </w:r>
      <w:r w:rsidR="00966888">
        <w:rPr>
          <w:rFonts w:ascii="Times New Roman" w:hAnsi="Times New Roman" w:cs="Times New Roman"/>
          <w:color w:val="000000"/>
          <w:sz w:val="20"/>
          <w:szCs w:val="20"/>
        </w:rPr>
        <w:t>2023</w:t>
      </w:r>
      <w:r w:rsidRPr="008E2C7F">
        <w:rPr>
          <w:rFonts w:ascii="Times New Roman" w:hAnsi="Times New Roman" w:cs="Times New Roman"/>
          <w:color w:val="000000"/>
          <w:sz w:val="20"/>
          <w:szCs w:val="20"/>
        </w:rPr>
        <w:t>. godinu su:</w:t>
      </w:r>
    </w:p>
    <w:p w14:paraId="53EB25AA" w14:textId="77777777" w:rsidR="00CF36EB" w:rsidRPr="00F71229" w:rsidRDefault="00CF36EB" w:rsidP="00CF36E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10BEF9" w14:textId="69910C63" w:rsidR="00CF36EB" w:rsidRPr="00CF36EB" w:rsidRDefault="00CF36EB" w:rsidP="00CF36EB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/>
          <w:b/>
          <w:bCs/>
          <w:sz w:val="20"/>
          <w:szCs w:val="20"/>
        </w:rPr>
        <w:t xml:space="preserve">OBRAZLOŽENJE OPĆEG DIJELA </w:t>
      </w:r>
      <w:r w:rsidR="00A23165">
        <w:rPr>
          <w:rFonts w:ascii="Times New Roman" w:hAnsi="Times New Roman"/>
          <w:b/>
          <w:bCs/>
          <w:sz w:val="20"/>
          <w:szCs w:val="20"/>
        </w:rPr>
        <w:t xml:space="preserve">FINANCIJSKOG PLANA </w:t>
      </w:r>
    </w:p>
    <w:p w14:paraId="407B5CF4" w14:textId="2272519E" w:rsidR="00CF36EB" w:rsidRPr="00CF36EB" w:rsidRDefault="00CF36EB" w:rsidP="00CF36EB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36EB">
        <w:rPr>
          <w:rFonts w:ascii="Times New Roman" w:hAnsi="Times New Roman" w:cs="Times New Roman"/>
          <w:color w:val="000000"/>
          <w:sz w:val="20"/>
          <w:szCs w:val="20"/>
        </w:rPr>
        <w:t xml:space="preserve">Obrazloženje općeg dijela </w:t>
      </w:r>
      <w:r w:rsidR="008E2C7F">
        <w:rPr>
          <w:rFonts w:ascii="Times New Roman" w:hAnsi="Times New Roman" w:cs="Times New Roman"/>
          <w:color w:val="000000"/>
          <w:sz w:val="20"/>
          <w:szCs w:val="20"/>
        </w:rPr>
        <w:t xml:space="preserve">godišnjeg izvještaja o izvršenju </w:t>
      </w:r>
      <w:r w:rsidRPr="00CF36EB">
        <w:rPr>
          <w:rFonts w:ascii="Times New Roman" w:hAnsi="Times New Roman" w:cs="Times New Roman"/>
          <w:color w:val="000000"/>
          <w:sz w:val="20"/>
          <w:szCs w:val="20"/>
        </w:rPr>
        <w:t xml:space="preserve">financijskog plana Pučke knjižnice i čitaonice Daruvar sadrži obrazloženje prihoda i rashoda, primitaka i izdataka proračuna i obrazloženje prenesenog manjka odnosno viška proračuna: </w:t>
      </w:r>
    </w:p>
    <w:p w14:paraId="57A9D847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1. OBRAZLOŽENJA OPĆEG DIJELA IZVJEŠTAJA OSTVARENIH PRIHODA I RASHODA, PRIMITAKA I IZDATAKA</w:t>
      </w:r>
    </w:p>
    <w:p w14:paraId="29DAFB41" w14:textId="77777777" w:rsidR="00CF36EB" w:rsidRPr="00CF36EB" w:rsidRDefault="00CF36EB" w:rsidP="00CF36EB">
      <w:pPr>
        <w:pStyle w:val="Odlomakpopisa"/>
        <w:spacing w:after="0"/>
        <w:ind w:left="0"/>
        <w:rPr>
          <w:rFonts w:ascii="Times New Roman" w:hAnsi="Times New Roman"/>
          <w:sz w:val="20"/>
          <w:szCs w:val="20"/>
        </w:rPr>
      </w:pPr>
      <w:r w:rsidRPr="00CF36EB">
        <w:rPr>
          <w:rFonts w:ascii="Times New Roman" w:hAnsi="Times New Roman"/>
          <w:sz w:val="20"/>
          <w:szCs w:val="20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7F0813E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3FAA251" w14:textId="10186FEE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131EF51" w14:textId="148AAA6C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03B6D3DE" w14:textId="26B8A41D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17EA8C2C" w14:textId="147CACD4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1C102105" w14:textId="0DFEEEA6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1CF76AA" w14:textId="08162189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303DEE7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2F2CD370" w14:textId="52F2849A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5B8391E" w14:textId="3CD5F052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7740E09" w14:textId="76715499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4B5CD0" w14:textId="74C7777A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83486D4" w14:textId="233F73F1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225691A" w14:textId="544F9853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:rsidRPr="00966888" w14:paraId="1598559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BDD7EE"/>
          </w:tcPr>
          <w:p w14:paraId="73F13F77" w14:textId="0C9395B3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91CA674" w14:textId="14E2BCE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205.872,09</w:t>
            </w:r>
          </w:p>
        </w:tc>
        <w:tc>
          <w:tcPr>
            <w:tcW w:w="1300" w:type="dxa"/>
            <w:shd w:val="clear" w:color="auto" w:fill="BDD7EE"/>
          </w:tcPr>
          <w:p w14:paraId="2B2A6B1C" w14:textId="5976EC8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246.648,79</w:t>
            </w:r>
          </w:p>
        </w:tc>
        <w:tc>
          <w:tcPr>
            <w:tcW w:w="1300" w:type="dxa"/>
            <w:shd w:val="clear" w:color="auto" w:fill="BDD7EE"/>
          </w:tcPr>
          <w:p w14:paraId="155BE924" w14:textId="425D9AE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214.444,95</w:t>
            </w:r>
          </w:p>
        </w:tc>
        <w:tc>
          <w:tcPr>
            <w:tcW w:w="960" w:type="dxa"/>
            <w:shd w:val="clear" w:color="auto" w:fill="BDD7EE"/>
          </w:tcPr>
          <w:p w14:paraId="020BC700" w14:textId="1C0BE31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104,16%</w:t>
            </w:r>
          </w:p>
        </w:tc>
        <w:tc>
          <w:tcPr>
            <w:tcW w:w="960" w:type="dxa"/>
            <w:shd w:val="clear" w:color="auto" w:fill="BDD7EE"/>
          </w:tcPr>
          <w:p w14:paraId="18DDF1F7" w14:textId="0F14918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86,94%</w:t>
            </w:r>
          </w:p>
        </w:tc>
      </w:tr>
      <w:tr w:rsidR="00966888" w:rsidRPr="00966888" w14:paraId="4351E85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496DE4BC" w14:textId="384B8D87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7ECD618" w14:textId="45813CC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57.983,98</w:t>
            </w:r>
          </w:p>
        </w:tc>
        <w:tc>
          <w:tcPr>
            <w:tcW w:w="1300" w:type="dxa"/>
            <w:shd w:val="clear" w:color="auto" w:fill="DDEBF7"/>
          </w:tcPr>
          <w:p w14:paraId="73DE095E" w14:textId="0A06464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64.643,28</w:t>
            </w:r>
          </w:p>
        </w:tc>
        <w:tc>
          <w:tcPr>
            <w:tcW w:w="1300" w:type="dxa"/>
            <w:shd w:val="clear" w:color="auto" w:fill="DDEBF7"/>
          </w:tcPr>
          <w:p w14:paraId="281A5343" w14:textId="2DC23E4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54.744,82</w:t>
            </w:r>
          </w:p>
        </w:tc>
        <w:tc>
          <w:tcPr>
            <w:tcW w:w="960" w:type="dxa"/>
            <w:shd w:val="clear" w:color="auto" w:fill="DDEBF7"/>
          </w:tcPr>
          <w:p w14:paraId="14F8EB6A" w14:textId="0FDAE2C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94,41%</w:t>
            </w:r>
          </w:p>
        </w:tc>
        <w:tc>
          <w:tcPr>
            <w:tcW w:w="960" w:type="dxa"/>
            <w:shd w:val="clear" w:color="auto" w:fill="DDEBF7"/>
          </w:tcPr>
          <w:p w14:paraId="2C6BEC38" w14:textId="5B3B021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84,69%</w:t>
            </w:r>
          </w:p>
        </w:tc>
      </w:tr>
      <w:tr w:rsidR="00966888" w:rsidRPr="00966888" w14:paraId="72E22C6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04B98CE0" w14:textId="69CE2AF4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530 Pomoći</w:t>
            </w:r>
          </w:p>
        </w:tc>
        <w:tc>
          <w:tcPr>
            <w:tcW w:w="1300" w:type="dxa"/>
            <w:shd w:val="clear" w:color="auto" w:fill="E6FFE5"/>
          </w:tcPr>
          <w:p w14:paraId="5D5E1F80" w14:textId="2552D40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57.983,98</w:t>
            </w:r>
          </w:p>
        </w:tc>
        <w:tc>
          <w:tcPr>
            <w:tcW w:w="1300" w:type="dxa"/>
            <w:shd w:val="clear" w:color="auto" w:fill="E6FFE5"/>
          </w:tcPr>
          <w:p w14:paraId="7EEB5F31" w14:textId="759D781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64.643,28</w:t>
            </w:r>
          </w:p>
        </w:tc>
        <w:tc>
          <w:tcPr>
            <w:tcW w:w="1300" w:type="dxa"/>
            <w:shd w:val="clear" w:color="auto" w:fill="E6FFE5"/>
          </w:tcPr>
          <w:p w14:paraId="26AFD802" w14:textId="35142EB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54.744,82</w:t>
            </w:r>
          </w:p>
        </w:tc>
        <w:tc>
          <w:tcPr>
            <w:tcW w:w="960" w:type="dxa"/>
            <w:shd w:val="clear" w:color="auto" w:fill="E6FFE5"/>
          </w:tcPr>
          <w:p w14:paraId="42FE8C49" w14:textId="62511D2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94,41%</w:t>
            </w:r>
          </w:p>
        </w:tc>
        <w:tc>
          <w:tcPr>
            <w:tcW w:w="960" w:type="dxa"/>
            <w:shd w:val="clear" w:color="auto" w:fill="E6FFE5"/>
          </w:tcPr>
          <w:p w14:paraId="3A5891E7" w14:textId="5CD7AED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84,69%</w:t>
            </w:r>
          </w:p>
        </w:tc>
      </w:tr>
      <w:tr w:rsidR="00966888" w:rsidRPr="00966888" w14:paraId="1CA3FBD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09E1FA5" w14:textId="5A014058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7D30E84F" w14:textId="7D0E569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4D2A24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568245" w14:textId="2A1DE5C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1.690,89</w:t>
            </w:r>
          </w:p>
        </w:tc>
        <w:tc>
          <w:tcPr>
            <w:tcW w:w="960" w:type="dxa"/>
            <w:shd w:val="clear" w:color="auto" w:fill="F2F2F2"/>
          </w:tcPr>
          <w:p w14:paraId="48D046B7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935B66A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268F0D6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D671732" w14:textId="5901DCB7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</w:tcPr>
          <w:p w14:paraId="16F1890C" w14:textId="377D5071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234775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7932E4" w14:textId="5D83D178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1.690,89</w:t>
            </w:r>
          </w:p>
        </w:tc>
        <w:tc>
          <w:tcPr>
            <w:tcW w:w="960" w:type="dxa"/>
          </w:tcPr>
          <w:p w14:paraId="7BA21111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75BAE1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6C338DE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49F74B9" w14:textId="10D851DB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144DADD5" w14:textId="55C8FE2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57.983,98</w:t>
            </w:r>
          </w:p>
        </w:tc>
        <w:tc>
          <w:tcPr>
            <w:tcW w:w="1300" w:type="dxa"/>
            <w:shd w:val="clear" w:color="auto" w:fill="F2F2F2"/>
          </w:tcPr>
          <w:p w14:paraId="031288F1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1C40BE" w14:textId="1ACBBFF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53.053,93</w:t>
            </w:r>
          </w:p>
        </w:tc>
        <w:tc>
          <w:tcPr>
            <w:tcW w:w="960" w:type="dxa"/>
            <w:shd w:val="clear" w:color="auto" w:fill="F2F2F2"/>
          </w:tcPr>
          <w:p w14:paraId="4BECA5E5" w14:textId="15913D3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91,50%</w:t>
            </w:r>
          </w:p>
        </w:tc>
        <w:tc>
          <w:tcPr>
            <w:tcW w:w="960" w:type="dxa"/>
            <w:shd w:val="clear" w:color="auto" w:fill="F2F2F2"/>
          </w:tcPr>
          <w:p w14:paraId="50A5301C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40BC313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6CD1776" w14:textId="0EB9172D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</w:tcPr>
          <w:p w14:paraId="0509B16F" w14:textId="6DBAC70D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48.029,76</w:t>
            </w:r>
          </w:p>
        </w:tc>
        <w:tc>
          <w:tcPr>
            <w:tcW w:w="1300" w:type="dxa"/>
          </w:tcPr>
          <w:p w14:paraId="5FE89F34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306A59" w14:textId="31733649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29.263,33</w:t>
            </w:r>
          </w:p>
        </w:tc>
        <w:tc>
          <w:tcPr>
            <w:tcW w:w="960" w:type="dxa"/>
          </w:tcPr>
          <w:p w14:paraId="2E6CDE15" w14:textId="2BF64C0A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60,93%</w:t>
            </w:r>
          </w:p>
        </w:tc>
        <w:tc>
          <w:tcPr>
            <w:tcW w:w="960" w:type="dxa"/>
          </w:tcPr>
          <w:p w14:paraId="219087F3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35FE103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435CC06" w14:textId="6EBFCAA4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6362 Kapitalne pomoći proračunskim korisnicima iz proračuna koji im nije nadležan</w:t>
            </w:r>
          </w:p>
        </w:tc>
        <w:tc>
          <w:tcPr>
            <w:tcW w:w="1300" w:type="dxa"/>
          </w:tcPr>
          <w:p w14:paraId="6EE0B6DA" w14:textId="4ECDE12D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9.954,22</w:t>
            </w:r>
          </w:p>
        </w:tc>
        <w:tc>
          <w:tcPr>
            <w:tcW w:w="1300" w:type="dxa"/>
          </w:tcPr>
          <w:p w14:paraId="3DD3BDA2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1ED42D" w14:textId="4B444EE4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23.790,60</w:t>
            </w:r>
          </w:p>
        </w:tc>
        <w:tc>
          <w:tcPr>
            <w:tcW w:w="960" w:type="dxa"/>
          </w:tcPr>
          <w:p w14:paraId="5CBECADE" w14:textId="16936EFA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239,00%</w:t>
            </w:r>
          </w:p>
        </w:tc>
        <w:tc>
          <w:tcPr>
            <w:tcW w:w="960" w:type="dxa"/>
          </w:tcPr>
          <w:p w14:paraId="1E797EB1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4091B40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5B197098" w14:textId="30B42272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A01552D" w14:textId="099A483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159,62</w:t>
            </w:r>
          </w:p>
        </w:tc>
        <w:tc>
          <w:tcPr>
            <w:tcW w:w="1300" w:type="dxa"/>
            <w:shd w:val="clear" w:color="auto" w:fill="DDEBF7"/>
          </w:tcPr>
          <w:p w14:paraId="202D9703" w14:textId="7ED0D61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DDEBF7"/>
          </w:tcPr>
          <w:p w14:paraId="100704B7" w14:textId="2CB2437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148,25</w:t>
            </w:r>
          </w:p>
        </w:tc>
        <w:tc>
          <w:tcPr>
            <w:tcW w:w="960" w:type="dxa"/>
            <w:shd w:val="clear" w:color="auto" w:fill="DDEBF7"/>
          </w:tcPr>
          <w:p w14:paraId="784CA3EA" w14:textId="4DD20F1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92,88%</w:t>
            </w:r>
          </w:p>
        </w:tc>
        <w:tc>
          <w:tcPr>
            <w:tcW w:w="960" w:type="dxa"/>
            <w:shd w:val="clear" w:color="auto" w:fill="DDEBF7"/>
          </w:tcPr>
          <w:p w14:paraId="2F393421" w14:textId="0E9A5C7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55,94%</w:t>
            </w:r>
          </w:p>
        </w:tc>
      </w:tr>
      <w:tr w:rsidR="00966888" w:rsidRPr="00966888" w14:paraId="2833C90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0B16FFFA" w14:textId="65B4A653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0C66C668" w14:textId="5E5DBD9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159,62</w:t>
            </w:r>
          </w:p>
        </w:tc>
        <w:tc>
          <w:tcPr>
            <w:tcW w:w="1300" w:type="dxa"/>
            <w:shd w:val="clear" w:color="auto" w:fill="E6FFE5"/>
          </w:tcPr>
          <w:p w14:paraId="5DD63A2D" w14:textId="4D3FBC0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E6FFE5"/>
          </w:tcPr>
          <w:p w14:paraId="7E82CB9A" w14:textId="211D0E6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148,25</w:t>
            </w:r>
          </w:p>
        </w:tc>
        <w:tc>
          <w:tcPr>
            <w:tcW w:w="960" w:type="dxa"/>
            <w:shd w:val="clear" w:color="auto" w:fill="E6FFE5"/>
          </w:tcPr>
          <w:p w14:paraId="7AC9CB6D" w14:textId="72BEE95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92,88%</w:t>
            </w:r>
          </w:p>
        </w:tc>
        <w:tc>
          <w:tcPr>
            <w:tcW w:w="960" w:type="dxa"/>
            <w:shd w:val="clear" w:color="auto" w:fill="E6FFE5"/>
          </w:tcPr>
          <w:p w14:paraId="2A8E17CC" w14:textId="210AEA4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55,94%</w:t>
            </w:r>
          </w:p>
        </w:tc>
      </w:tr>
      <w:tr w:rsidR="00966888" w:rsidRPr="00966888" w14:paraId="098BEB3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3F57A7C" w14:textId="57CB6E47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6B68C501" w14:textId="325276B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159,62</w:t>
            </w:r>
          </w:p>
        </w:tc>
        <w:tc>
          <w:tcPr>
            <w:tcW w:w="1300" w:type="dxa"/>
            <w:shd w:val="clear" w:color="auto" w:fill="F2F2F2"/>
          </w:tcPr>
          <w:p w14:paraId="2D5AAF06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F9562B" w14:textId="20A0BA3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148,25</w:t>
            </w:r>
          </w:p>
        </w:tc>
        <w:tc>
          <w:tcPr>
            <w:tcW w:w="960" w:type="dxa"/>
            <w:shd w:val="clear" w:color="auto" w:fill="F2F2F2"/>
          </w:tcPr>
          <w:p w14:paraId="1A6B730F" w14:textId="5114E69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92,88%</w:t>
            </w:r>
          </w:p>
        </w:tc>
        <w:tc>
          <w:tcPr>
            <w:tcW w:w="960" w:type="dxa"/>
            <w:shd w:val="clear" w:color="auto" w:fill="F2F2F2"/>
          </w:tcPr>
          <w:p w14:paraId="2729CC36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67B1505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6B59A24" w14:textId="18635E7D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6FE7296C" w14:textId="372CAF3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159,62</w:t>
            </w:r>
          </w:p>
        </w:tc>
        <w:tc>
          <w:tcPr>
            <w:tcW w:w="1300" w:type="dxa"/>
          </w:tcPr>
          <w:p w14:paraId="122D05FB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4B1778" w14:textId="48498CBE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148,25</w:t>
            </w:r>
          </w:p>
        </w:tc>
        <w:tc>
          <w:tcPr>
            <w:tcW w:w="960" w:type="dxa"/>
          </w:tcPr>
          <w:p w14:paraId="2FD033A8" w14:textId="48A939BA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92,88%</w:t>
            </w:r>
          </w:p>
        </w:tc>
        <w:tc>
          <w:tcPr>
            <w:tcW w:w="960" w:type="dxa"/>
          </w:tcPr>
          <w:p w14:paraId="615A7E6F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369A5C5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5CA82A62" w14:textId="5AD49CBD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3A6EDE19" w14:textId="298DEE8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6.774,02</w:t>
            </w:r>
          </w:p>
        </w:tc>
        <w:tc>
          <w:tcPr>
            <w:tcW w:w="1300" w:type="dxa"/>
            <w:shd w:val="clear" w:color="auto" w:fill="DDEBF7"/>
          </w:tcPr>
          <w:p w14:paraId="4A4B3F85" w14:textId="4504922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17.861,99</w:t>
            </w:r>
          </w:p>
        </w:tc>
        <w:tc>
          <w:tcPr>
            <w:tcW w:w="1300" w:type="dxa"/>
            <w:shd w:val="clear" w:color="auto" w:fill="DDEBF7"/>
          </w:tcPr>
          <w:p w14:paraId="43D0B45F" w14:textId="5B67A53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9.054,33</w:t>
            </w:r>
          </w:p>
        </w:tc>
        <w:tc>
          <w:tcPr>
            <w:tcW w:w="960" w:type="dxa"/>
            <w:shd w:val="clear" w:color="auto" w:fill="DDEBF7"/>
          </w:tcPr>
          <w:p w14:paraId="38A47F4C" w14:textId="323A91B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133,66%</w:t>
            </w:r>
          </w:p>
        </w:tc>
        <w:tc>
          <w:tcPr>
            <w:tcW w:w="960" w:type="dxa"/>
            <w:shd w:val="clear" w:color="auto" w:fill="DDEBF7"/>
          </w:tcPr>
          <w:p w14:paraId="19B457D6" w14:textId="0BF4E5B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50,69%</w:t>
            </w:r>
          </w:p>
        </w:tc>
      </w:tr>
      <w:tr w:rsidR="00966888" w:rsidRPr="00966888" w14:paraId="11B60A4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4842CAE4" w14:textId="0FB4DC5A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456E55E2" w14:textId="28760FA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6.772,46</w:t>
            </w:r>
          </w:p>
        </w:tc>
        <w:tc>
          <w:tcPr>
            <w:tcW w:w="1300" w:type="dxa"/>
            <w:shd w:val="clear" w:color="auto" w:fill="E6FFE5"/>
          </w:tcPr>
          <w:p w14:paraId="34E19CC3" w14:textId="54438B4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16.896,99</w:t>
            </w:r>
          </w:p>
        </w:tc>
        <w:tc>
          <w:tcPr>
            <w:tcW w:w="1300" w:type="dxa"/>
            <w:shd w:val="clear" w:color="auto" w:fill="E6FFE5"/>
          </w:tcPr>
          <w:p w14:paraId="4E47C0A0" w14:textId="3E4213A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7.573,09</w:t>
            </w:r>
          </w:p>
        </w:tc>
        <w:tc>
          <w:tcPr>
            <w:tcW w:w="960" w:type="dxa"/>
            <w:shd w:val="clear" w:color="auto" w:fill="E6FFE5"/>
          </w:tcPr>
          <w:p w14:paraId="31B5A786" w14:textId="07F9D69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111,82%</w:t>
            </w:r>
          </w:p>
        </w:tc>
        <w:tc>
          <w:tcPr>
            <w:tcW w:w="960" w:type="dxa"/>
            <w:shd w:val="clear" w:color="auto" w:fill="E6FFE5"/>
          </w:tcPr>
          <w:p w14:paraId="20E87AA7" w14:textId="16AA840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44,82%</w:t>
            </w:r>
          </w:p>
        </w:tc>
      </w:tr>
      <w:tr w:rsidR="00966888" w:rsidRPr="00966888" w14:paraId="7D8205B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483BEDEE" w14:textId="002376D0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610 Namjenske donacije</w:t>
            </w:r>
          </w:p>
        </w:tc>
        <w:tc>
          <w:tcPr>
            <w:tcW w:w="1300" w:type="dxa"/>
            <w:shd w:val="clear" w:color="auto" w:fill="E6FFE5"/>
          </w:tcPr>
          <w:p w14:paraId="3E23968F" w14:textId="6B91B7F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1,56</w:t>
            </w:r>
          </w:p>
        </w:tc>
        <w:tc>
          <w:tcPr>
            <w:tcW w:w="1300" w:type="dxa"/>
            <w:shd w:val="clear" w:color="auto" w:fill="E6FFE5"/>
          </w:tcPr>
          <w:p w14:paraId="7653B048" w14:textId="504A831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E6FFE5"/>
          </w:tcPr>
          <w:p w14:paraId="039EAD2D" w14:textId="5594498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96643ED" w14:textId="34D6562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6348DE38" w14:textId="1DB4DFC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</w:tr>
      <w:tr w:rsidR="00966888" w:rsidRPr="00966888" w14:paraId="6CC5DFC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67B50580" w14:textId="7E27FCDC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620 Nenamjenske donacije</w:t>
            </w:r>
          </w:p>
        </w:tc>
        <w:tc>
          <w:tcPr>
            <w:tcW w:w="1300" w:type="dxa"/>
            <w:shd w:val="clear" w:color="auto" w:fill="E6FFE5"/>
          </w:tcPr>
          <w:p w14:paraId="26A0DEBC" w14:textId="5F1C7D1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8DA6F8" w14:textId="62F75D8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494B354F" w14:textId="46CBE82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E6FFE5"/>
          </w:tcPr>
          <w:p w14:paraId="654900E6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3CB4524B" w14:textId="1795C70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211,61%</w:t>
            </w:r>
          </w:p>
        </w:tc>
      </w:tr>
      <w:tr w:rsidR="00966888" w:rsidRPr="00966888" w14:paraId="2AE5F6F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2C0F9F0" w14:textId="533F5996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40412908" w14:textId="405CA7C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6.772,46</w:t>
            </w:r>
          </w:p>
        </w:tc>
        <w:tc>
          <w:tcPr>
            <w:tcW w:w="1300" w:type="dxa"/>
            <w:shd w:val="clear" w:color="auto" w:fill="F2F2F2"/>
          </w:tcPr>
          <w:p w14:paraId="1ECFDE45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8EB6B0" w14:textId="3D9C964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7.573,09</w:t>
            </w:r>
          </w:p>
        </w:tc>
        <w:tc>
          <w:tcPr>
            <w:tcW w:w="960" w:type="dxa"/>
            <w:shd w:val="clear" w:color="auto" w:fill="F2F2F2"/>
          </w:tcPr>
          <w:p w14:paraId="29034B91" w14:textId="3B3D91E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111,82%</w:t>
            </w:r>
          </w:p>
        </w:tc>
        <w:tc>
          <w:tcPr>
            <w:tcW w:w="960" w:type="dxa"/>
            <w:shd w:val="clear" w:color="auto" w:fill="F2F2F2"/>
          </w:tcPr>
          <w:p w14:paraId="7E76B40B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16D03C7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246B532" w14:textId="4DAD18F1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4DA22092" w14:textId="04A2C2BA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6.772,46</w:t>
            </w:r>
          </w:p>
        </w:tc>
        <w:tc>
          <w:tcPr>
            <w:tcW w:w="1300" w:type="dxa"/>
          </w:tcPr>
          <w:p w14:paraId="5FC85FF9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16B29E" w14:textId="7314FFA2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7.573,09</w:t>
            </w:r>
          </w:p>
        </w:tc>
        <w:tc>
          <w:tcPr>
            <w:tcW w:w="960" w:type="dxa"/>
          </w:tcPr>
          <w:p w14:paraId="72CF2519" w14:textId="079FCE2F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111,82%</w:t>
            </w:r>
          </w:p>
        </w:tc>
        <w:tc>
          <w:tcPr>
            <w:tcW w:w="960" w:type="dxa"/>
          </w:tcPr>
          <w:p w14:paraId="0FCF17C9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71220BF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0962B52" w14:textId="4232F8C6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663 Donacije od pravnih i fizičkih osoba izvan opće države </w:t>
            </w:r>
          </w:p>
        </w:tc>
        <w:tc>
          <w:tcPr>
            <w:tcW w:w="1300" w:type="dxa"/>
            <w:shd w:val="clear" w:color="auto" w:fill="F2F2F2"/>
          </w:tcPr>
          <w:p w14:paraId="1C08875D" w14:textId="387E942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1300" w:type="dxa"/>
            <w:shd w:val="clear" w:color="auto" w:fill="F2F2F2"/>
          </w:tcPr>
          <w:p w14:paraId="0E3DB276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FF41645" w14:textId="6B0770C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F2F2F2"/>
          </w:tcPr>
          <w:p w14:paraId="02073C82" w14:textId="177EEB8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94951,28%</w:t>
            </w:r>
          </w:p>
        </w:tc>
        <w:tc>
          <w:tcPr>
            <w:tcW w:w="960" w:type="dxa"/>
            <w:shd w:val="clear" w:color="auto" w:fill="F2F2F2"/>
          </w:tcPr>
          <w:p w14:paraId="6AA90497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4D2AB65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A55E92F" w14:textId="7AA1C280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4CDFB6CB" w14:textId="2AAFB0B9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1300" w:type="dxa"/>
          </w:tcPr>
          <w:p w14:paraId="3D747A5D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871BDA" w14:textId="311B656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443A69" w14:textId="030CE84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E819B2B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548E8BB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D451D50" w14:textId="7B91E967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</w:tcPr>
          <w:p w14:paraId="6F82618C" w14:textId="27B40809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E52FBE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657DD7" w14:textId="40A4FF3C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1.481,24</w:t>
            </w:r>
          </w:p>
        </w:tc>
        <w:tc>
          <w:tcPr>
            <w:tcW w:w="960" w:type="dxa"/>
          </w:tcPr>
          <w:p w14:paraId="069977A7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8FED47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1A67286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00582D34" w14:textId="028551A8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  <w:shd w:val="clear" w:color="auto" w:fill="DDEBF7"/>
          </w:tcPr>
          <w:p w14:paraId="51CAD472" w14:textId="4F9A5EE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140.954,47</w:t>
            </w:r>
          </w:p>
        </w:tc>
        <w:tc>
          <w:tcPr>
            <w:tcW w:w="1300" w:type="dxa"/>
            <w:shd w:val="clear" w:color="auto" w:fill="DDEBF7"/>
          </w:tcPr>
          <w:p w14:paraId="6D44E7DD" w14:textId="703727E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163.868,00</w:t>
            </w:r>
          </w:p>
        </w:tc>
        <w:tc>
          <w:tcPr>
            <w:tcW w:w="1300" w:type="dxa"/>
            <w:shd w:val="clear" w:color="auto" w:fill="DDEBF7"/>
          </w:tcPr>
          <w:p w14:paraId="077FF855" w14:textId="0F026F9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150.487,03</w:t>
            </w:r>
          </w:p>
        </w:tc>
        <w:tc>
          <w:tcPr>
            <w:tcW w:w="960" w:type="dxa"/>
            <w:shd w:val="clear" w:color="auto" w:fill="DDEBF7"/>
          </w:tcPr>
          <w:p w14:paraId="53668FD9" w14:textId="6B7F767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106,76%</w:t>
            </w:r>
          </w:p>
        </w:tc>
        <w:tc>
          <w:tcPr>
            <w:tcW w:w="960" w:type="dxa"/>
            <w:shd w:val="clear" w:color="auto" w:fill="DDEBF7"/>
          </w:tcPr>
          <w:p w14:paraId="20A94FCD" w14:textId="13F10DE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91,83%</w:t>
            </w:r>
          </w:p>
        </w:tc>
      </w:tr>
      <w:tr w:rsidR="00966888" w:rsidRPr="00966888" w14:paraId="146D9B5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1F9FF502" w14:textId="4BEDC78D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687150F" w14:textId="7C0D4FB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140.954,47</w:t>
            </w:r>
          </w:p>
        </w:tc>
        <w:tc>
          <w:tcPr>
            <w:tcW w:w="1300" w:type="dxa"/>
            <w:shd w:val="clear" w:color="auto" w:fill="E6FFE5"/>
          </w:tcPr>
          <w:p w14:paraId="173FB74B" w14:textId="25B874C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163.868,00</w:t>
            </w:r>
          </w:p>
        </w:tc>
        <w:tc>
          <w:tcPr>
            <w:tcW w:w="1300" w:type="dxa"/>
            <w:shd w:val="clear" w:color="auto" w:fill="E6FFE5"/>
          </w:tcPr>
          <w:p w14:paraId="02677FBB" w14:textId="3065BB6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150.487,03</w:t>
            </w:r>
          </w:p>
        </w:tc>
        <w:tc>
          <w:tcPr>
            <w:tcW w:w="960" w:type="dxa"/>
            <w:shd w:val="clear" w:color="auto" w:fill="E6FFE5"/>
          </w:tcPr>
          <w:p w14:paraId="579BE759" w14:textId="49D363F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106,76%</w:t>
            </w:r>
          </w:p>
        </w:tc>
        <w:tc>
          <w:tcPr>
            <w:tcW w:w="960" w:type="dxa"/>
            <w:shd w:val="clear" w:color="auto" w:fill="E6FFE5"/>
          </w:tcPr>
          <w:p w14:paraId="130726F1" w14:textId="4DADE24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91,83%</w:t>
            </w:r>
          </w:p>
        </w:tc>
      </w:tr>
      <w:tr w:rsidR="00966888" w:rsidRPr="00966888" w14:paraId="74920F0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BDA2A12" w14:textId="22577CE6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shd w:val="clear" w:color="auto" w:fill="F2F2F2"/>
          </w:tcPr>
          <w:p w14:paraId="1B8CA612" w14:textId="115F590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140.954,47</w:t>
            </w:r>
          </w:p>
        </w:tc>
        <w:tc>
          <w:tcPr>
            <w:tcW w:w="1300" w:type="dxa"/>
            <w:shd w:val="clear" w:color="auto" w:fill="F2F2F2"/>
          </w:tcPr>
          <w:p w14:paraId="7DCBB67C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24AADC" w14:textId="11E804D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150.487,03</w:t>
            </w:r>
          </w:p>
        </w:tc>
        <w:tc>
          <w:tcPr>
            <w:tcW w:w="960" w:type="dxa"/>
            <w:shd w:val="clear" w:color="auto" w:fill="F2F2F2"/>
          </w:tcPr>
          <w:p w14:paraId="18BB7E7C" w14:textId="0D0F748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106,76%</w:t>
            </w:r>
          </w:p>
        </w:tc>
        <w:tc>
          <w:tcPr>
            <w:tcW w:w="960" w:type="dxa"/>
            <w:shd w:val="clear" w:color="auto" w:fill="F2F2F2"/>
          </w:tcPr>
          <w:p w14:paraId="6BF0163D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16B95CE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5735329" w14:textId="602E6FB9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6711 Prihodi iz nadležnog proračuna za financiranje rashoda poslovanja</w:t>
            </w:r>
          </w:p>
        </w:tc>
        <w:tc>
          <w:tcPr>
            <w:tcW w:w="1300" w:type="dxa"/>
          </w:tcPr>
          <w:p w14:paraId="244A21D7" w14:textId="7080E991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137.898,37</w:t>
            </w:r>
          </w:p>
        </w:tc>
        <w:tc>
          <w:tcPr>
            <w:tcW w:w="1300" w:type="dxa"/>
          </w:tcPr>
          <w:p w14:paraId="4B00F5B1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DE772A" w14:textId="1C8D45F5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147.831,03</w:t>
            </w:r>
          </w:p>
        </w:tc>
        <w:tc>
          <w:tcPr>
            <w:tcW w:w="960" w:type="dxa"/>
          </w:tcPr>
          <w:p w14:paraId="378E8DBB" w14:textId="72C1793B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107,20%</w:t>
            </w:r>
          </w:p>
        </w:tc>
        <w:tc>
          <w:tcPr>
            <w:tcW w:w="960" w:type="dxa"/>
          </w:tcPr>
          <w:p w14:paraId="72E001FE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12386E2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2182E0E" w14:textId="19E59E2A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6712 Prihodi iz nadležnog proračuna za financiranje rashoda za nabavu nefinancijske imovine</w:t>
            </w:r>
          </w:p>
        </w:tc>
        <w:tc>
          <w:tcPr>
            <w:tcW w:w="1300" w:type="dxa"/>
          </w:tcPr>
          <w:p w14:paraId="44AB8D20" w14:textId="18F1714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3.056,10</w:t>
            </w:r>
          </w:p>
        </w:tc>
        <w:tc>
          <w:tcPr>
            <w:tcW w:w="1300" w:type="dxa"/>
          </w:tcPr>
          <w:p w14:paraId="0451EDC1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1AB285" w14:textId="01925C6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2.656,00</w:t>
            </w:r>
          </w:p>
        </w:tc>
        <w:tc>
          <w:tcPr>
            <w:tcW w:w="960" w:type="dxa"/>
          </w:tcPr>
          <w:p w14:paraId="593F7500" w14:textId="66EE8439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86,91%</w:t>
            </w:r>
          </w:p>
        </w:tc>
        <w:tc>
          <w:tcPr>
            <w:tcW w:w="960" w:type="dxa"/>
          </w:tcPr>
          <w:p w14:paraId="72787549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221457F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1660848E" w14:textId="017F72BB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0FC9F7C2" w14:textId="116114C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2327B7B" w14:textId="5467BE0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DDEBF7"/>
          </w:tcPr>
          <w:p w14:paraId="75B80BC0" w14:textId="2AF2422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DDEBF7"/>
          </w:tcPr>
          <w:p w14:paraId="30A7BE6F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2E418191" w14:textId="2AE0193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66888" w:rsidRPr="00966888" w14:paraId="32F7A70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2EC331D2" w14:textId="61D01AA6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430 Prihodi za posebne namjene</w:t>
            </w:r>
          </w:p>
        </w:tc>
        <w:tc>
          <w:tcPr>
            <w:tcW w:w="1300" w:type="dxa"/>
            <w:shd w:val="clear" w:color="auto" w:fill="E6FFE5"/>
          </w:tcPr>
          <w:p w14:paraId="115B1371" w14:textId="079B415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E059AD5" w14:textId="6A26D48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E6FFE5"/>
          </w:tcPr>
          <w:p w14:paraId="6811D3D7" w14:textId="6EB395F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E6FFE5"/>
          </w:tcPr>
          <w:p w14:paraId="0EF8BFB1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77DEA1F2" w14:textId="7A8DA9B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966888" w:rsidRPr="00966888" w14:paraId="35C4FA2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865ECE4" w14:textId="60BE19B6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493D956F" w14:textId="77ED500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9A9C6A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6F6738" w14:textId="66231DF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64D7D1F1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69DFB78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37B836C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66B4669" w14:textId="311951E5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0C7932AB" w14:textId="3367987B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997BCD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2F2B5C" w14:textId="28517BCE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1B9F31A1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3FB2B9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3464D67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BDD7EE"/>
          </w:tcPr>
          <w:p w14:paraId="0F6D843F" w14:textId="1B849708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7771B6E" w14:textId="48A2D4C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2F645428" w14:textId="29CA1CC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BDD7EE"/>
          </w:tcPr>
          <w:p w14:paraId="36FD4C7D" w14:textId="49BEDE8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574,00</w:t>
            </w:r>
          </w:p>
        </w:tc>
        <w:tc>
          <w:tcPr>
            <w:tcW w:w="960" w:type="dxa"/>
            <w:shd w:val="clear" w:color="auto" w:fill="BDD7EE"/>
          </w:tcPr>
          <w:p w14:paraId="2E6C159A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BDD7EE"/>
          </w:tcPr>
          <w:p w14:paraId="038585A6" w14:textId="3A6AB70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287,00%</w:t>
            </w:r>
          </w:p>
        </w:tc>
      </w:tr>
      <w:tr w:rsidR="00966888" w:rsidRPr="00966888" w14:paraId="5542E4F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2E17AEA0" w14:textId="02577F54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D92F1B0" w14:textId="71BC5C9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94EC44D" w14:textId="62389A4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0DCDB63C" w14:textId="3083274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574,00</w:t>
            </w:r>
          </w:p>
        </w:tc>
        <w:tc>
          <w:tcPr>
            <w:tcW w:w="960" w:type="dxa"/>
            <w:shd w:val="clear" w:color="auto" w:fill="DDEBF7"/>
          </w:tcPr>
          <w:p w14:paraId="27D4E3BB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2D313ECC" w14:textId="3285A87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287,00%</w:t>
            </w:r>
          </w:p>
        </w:tc>
      </w:tr>
      <w:tr w:rsidR="00966888" w:rsidRPr="00966888" w14:paraId="32B2BDF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55AB889B" w14:textId="0E2DB633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30A47388" w14:textId="0AB3685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F0FE5A" w14:textId="1FB7AD9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4B5A8348" w14:textId="648AA88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574,00</w:t>
            </w:r>
          </w:p>
        </w:tc>
        <w:tc>
          <w:tcPr>
            <w:tcW w:w="960" w:type="dxa"/>
            <w:shd w:val="clear" w:color="auto" w:fill="E6FFE5"/>
          </w:tcPr>
          <w:p w14:paraId="6A6B5106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3210344A" w14:textId="36714CB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287,00%</w:t>
            </w:r>
          </w:p>
        </w:tc>
      </w:tr>
      <w:tr w:rsidR="00966888" w:rsidRPr="00966888" w14:paraId="5FEC589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2585D22" w14:textId="09105714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724 Prihodi od prodaje knjiga, umjetničkih djela i ostalih izložbenih vrijednosti</w:t>
            </w:r>
          </w:p>
        </w:tc>
        <w:tc>
          <w:tcPr>
            <w:tcW w:w="1300" w:type="dxa"/>
            <w:shd w:val="clear" w:color="auto" w:fill="F2F2F2"/>
          </w:tcPr>
          <w:p w14:paraId="12F994C1" w14:textId="52E95E2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CC7AD3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909871" w14:textId="5DCDC75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574,00</w:t>
            </w:r>
          </w:p>
        </w:tc>
        <w:tc>
          <w:tcPr>
            <w:tcW w:w="960" w:type="dxa"/>
            <w:shd w:val="clear" w:color="auto" w:fill="F2F2F2"/>
          </w:tcPr>
          <w:p w14:paraId="4C34EBD6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4840D8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1176AD3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CE38EA4" w14:textId="10DFB40E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7241 Knjige</w:t>
            </w:r>
          </w:p>
        </w:tc>
        <w:tc>
          <w:tcPr>
            <w:tcW w:w="1300" w:type="dxa"/>
          </w:tcPr>
          <w:p w14:paraId="50E40690" w14:textId="710B42D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DCAC1C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C39A4B" w14:textId="5810366D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574,00</w:t>
            </w:r>
          </w:p>
        </w:tc>
        <w:tc>
          <w:tcPr>
            <w:tcW w:w="960" w:type="dxa"/>
          </w:tcPr>
          <w:p w14:paraId="6D030D34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1E7B8E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2146F63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6937A209" w14:textId="3A60DE58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16501414" w14:textId="313EB68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205.872,09</w:t>
            </w:r>
          </w:p>
        </w:tc>
        <w:tc>
          <w:tcPr>
            <w:tcW w:w="1300" w:type="dxa"/>
            <w:shd w:val="clear" w:color="auto" w:fill="505050"/>
          </w:tcPr>
          <w:p w14:paraId="191F10D2" w14:textId="4DEE1E3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246.848,79</w:t>
            </w:r>
          </w:p>
        </w:tc>
        <w:tc>
          <w:tcPr>
            <w:tcW w:w="1300" w:type="dxa"/>
            <w:shd w:val="clear" w:color="auto" w:fill="505050"/>
          </w:tcPr>
          <w:p w14:paraId="57D4FBB0" w14:textId="430AA39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215.018,95</w:t>
            </w:r>
          </w:p>
        </w:tc>
        <w:tc>
          <w:tcPr>
            <w:tcW w:w="960" w:type="dxa"/>
            <w:shd w:val="clear" w:color="auto" w:fill="505050"/>
          </w:tcPr>
          <w:p w14:paraId="20C88002" w14:textId="0A3194E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104,44%</w:t>
            </w:r>
          </w:p>
        </w:tc>
        <w:tc>
          <w:tcPr>
            <w:tcW w:w="960" w:type="dxa"/>
            <w:shd w:val="clear" w:color="auto" w:fill="505050"/>
          </w:tcPr>
          <w:p w14:paraId="46E383E0" w14:textId="2B29D6E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87,11%</w:t>
            </w:r>
          </w:p>
        </w:tc>
      </w:tr>
    </w:tbl>
    <w:p w14:paraId="50E5AFD3" w14:textId="265A20D6" w:rsidR="00CF36EB" w:rsidRPr="00313E6D" w:rsidRDefault="00CF36EB" w:rsidP="00CF36EB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69708DF" w14:textId="77777777" w:rsidR="00CF36EB" w:rsidRPr="00F71229" w:rsidRDefault="00CF36EB" w:rsidP="00CF36EB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3B3C16F9" w14:textId="77777777" w:rsidR="00CF36EB" w:rsidRPr="00F71229" w:rsidRDefault="00CF36EB" w:rsidP="00CF36EB">
      <w:pPr>
        <w:pStyle w:val="Odlomakpopisa"/>
        <w:spacing w:after="0"/>
        <w:ind w:left="0"/>
        <w:rPr>
          <w:rFonts w:ascii="Times New Roman" w:hAnsi="Times New Roman"/>
        </w:rPr>
      </w:pPr>
    </w:p>
    <w:p w14:paraId="0B4A1EA2" w14:textId="77777777" w:rsidR="00CF36EB" w:rsidRPr="00CF36EB" w:rsidRDefault="00CF36EB" w:rsidP="00CF36EB">
      <w:pPr>
        <w:pStyle w:val="Odlomakpopisa"/>
        <w:spacing w:after="0"/>
        <w:ind w:left="0"/>
        <w:rPr>
          <w:rFonts w:ascii="Times New Roman" w:hAnsi="Times New Roman"/>
          <w:sz w:val="20"/>
          <w:szCs w:val="20"/>
        </w:rPr>
      </w:pPr>
      <w:r w:rsidRPr="00CF36EB">
        <w:rPr>
          <w:rFonts w:ascii="Times New Roman" w:hAnsi="Times New Roman"/>
          <w:sz w:val="20"/>
          <w:szCs w:val="20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66888" w:rsidRPr="00966888" w14:paraId="61B73BF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3111C7B4" w14:textId="71ADBB5B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2270774" w14:textId="30F99915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31.12.2022. GODINE EUR</w:t>
            </w:r>
          </w:p>
        </w:tc>
        <w:tc>
          <w:tcPr>
            <w:tcW w:w="1300" w:type="dxa"/>
            <w:shd w:val="clear" w:color="auto" w:fill="505050"/>
          </w:tcPr>
          <w:p w14:paraId="7E55B66B" w14:textId="72727A64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II. REBALANS 2023. - PRORAČUN 2023.</w:t>
            </w:r>
          </w:p>
        </w:tc>
        <w:tc>
          <w:tcPr>
            <w:tcW w:w="1300" w:type="dxa"/>
            <w:shd w:val="clear" w:color="auto" w:fill="505050"/>
          </w:tcPr>
          <w:p w14:paraId="39441970" w14:textId="2CCE3E46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01.01.-31.12.2023.</w:t>
            </w:r>
          </w:p>
        </w:tc>
        <w:tc>
          <w:tcPr>
            <w:tcW w:w="960" w:type="dxa"/>
            <w:shd w:val="clear" w:color="auto" w:fill="505050"/>
          </w:tcPr>
          <w:p w14:paraId="0490AD31" w14:textId="7F37C54A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D50D990" w14:textId="19989B20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66888" w:rsidRPr="00966888" w14:paraId="039876B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6032B606" w14:textId="0B0E4C9B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47DF074" w14:textId="3E9D83CA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E7E57AD" w14:textId="3BD5C00A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FF650E8" w14:textId="12350971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78A8B93" w14:textId="17B7E44F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919888E" w14:textId="04BE5D48" w:rsidR="00966888" w:rsidRPr="00966888" w:rsidRDefault="00966888" w:rsidP="0096688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66888" w:rsidRPr="00966888" w14:paraId="1850DFF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BDD7EE"/>
          </w:tcPr>
          <w:p w14:paraId="4D840D41" w14:textId="160D3793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DFD5BFD" w14:textId="1419C08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191.295,54</w:t>
            </w:r>
          </w:p>
        </w:tc>
        <w:tc>
          <w:tcPr>
            <w:tcW w:w="1300" w:type="dxa"/>
            <w:shd w:val="clear" w:color="auto" w:fill="BDD7EE"/>
          </w:tcPr>
          <w:p w14:paraId="5BBEEFE5" w14:textId="3AFB780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215.726,20</w:t>
            </w:r>
          </w:p>
        </w:tc>
        <w:tc>
          <w:tcPr>
            <w:tcW w:w="1300" w:type="dxa"/>
            <w:shd w:val="clear" w:color="auto" w:fill="BDD7EE"/>
          </w:tcPr>
          <w:p w14:paraId="47060F1D" w14:textId="5C39340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180.371,40</w:t>
            </w:r>
          </w:p>
        </w:tc>
        <w:tc>
          <w:tcPr>
            <w:tcW w:w="960" w:type="dxa"/>
            <w:shd w:val="clear" w:color="auto" w:fill="BDD7EE"/>
          </w:tcPr>
          <w:p w14:paraId="4E7EAD17" w14:textId="198D0DC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94,29%</w:t>
            </w:r>
          </w:p>
        </w:tc>
        <w:tc>
          <w:tcPr>
            <w:tcW w:w="960" w:type="dxa"/>
            <w:shd w:val="clear" w:color="auto" w:fill="BDD7EE"/>
          </w:tcPr>
          <w:p w14:paraId="6CC33839" w14:textId="5356C8C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83,61%</w:t>
            </w:r>
          </w:p>
        </w:tc>
      </w:tr>
      <w:tr w:rsidR="00966888" w:rsidRPr="00966888" w14:paraId="63EE0ED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53AC5AFF" w14:textId="3EBB7D7C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62BCDCB" w14:textId="39C9C6C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126.153,20</w:t>
            </w:r>
          </w:p>
        </w:tc>
        <w:tc>
          <w:tcPr>
            <w:tcW w:w="1300" w:type="dxa"/>
            <w:shd w:val="clear" w:color="auto" w:fill="DDEBF7"/>
          </w:tcPr>
          <w:p w14:paraId="2982A077" w14:textId="0CDC8EA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152.197,00</w:t>
            </w:r>
          </w:p>
        </w:tc>
        <w:tc>
          <w:tcPr>
            <w:tcW w:w="1300" w:type="dxa"/>
            <w:shd w:val="clear" w:color="auto" w:fill="DDEBF7"/>
          </w:tcPr>
          <w:p w14:paraId="1352C628" w14:textId="0458560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148.028,43</w:t>
            </w:r>
          </w:p>
        </w:tc>
        <w:tc>
          <w:tcPr>
            <w:tcW w:w="960" w:type="dxa"/>
            <w:shd w:val="clear" w:color="auto" w:fill="DDEBF7"/>
          </w:tcPr>
          <w:p w14:paraId="6988A699" w14:textId="4BE95CC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117,34%</w:t>
            </w:r>
          </w:p>
        </w:tc>
        <w:tc>
          <w:tcPr>
            <w:tcW w:w="960" w:type="dxa"/>
            <w:shd w:val="clear" w:color="auto" w:fill="DDEBF7"/>
          </w:tcPr>
          <w:p w14:paraId="3A6C3305" w14:textId="529A13E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97,26%</w:t>
            </w:r>
          </w:p>
        </w:tc>
      </w:tr>
      <w:tr w:rsidR="00966888" w:rsidRPr="00966888" w14:paraId="0CB42CF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1652FB24" w14:textId="772CA456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879472F" w14:textId="06A97D7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106.866,49</w:t>
            </w:r>
          </w:p>
        </w:tc>
        <w:tc>
          <w:tcPr>
            <w:tcW w:w="1300" w:type="dxa"/>
            <w:shd w:val="clear" w:color="auto" w:fill="E6FFE5"/>
          </w:tcPr>
          <w:p w14:paraId="2FAC84E8" w14:textId="2F3E17D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127.827,00</w:t>
            </w:r>
          </w:p>
        </w:tc>
        <w:tc>
          <w:tcPr>
            <w:tcW w:w="1300" w:type="dxa"/>
            <w:shd w:val="clear" w:color="auto" w:fill="E6FFE5"/>
          </w:tcPr>
          <w:p w14:paraId="08737FEB" w14:textId="7C24768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126.600,97</w:t>
            </w:r>
          </w:p>
        </w:tc>
        <w:tc>
          <w:tcPr>
            <w:tcW w:w="960" w:type="dxa"/>
            <w:shd w:val="clear" w:color="auto" w:fill="E6FFE5"/>
          </w:tcPr>
          <w:p w14:paraId="51FF005C" w14:textId="1DE31AF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118,47%</w:t>
            </w:r>
          </w:p>
        </w:tc>
        <w:tc>
          <w:tcPr>
            <w:tcW w:w="960" w:type="dxa"/>
            <w:shd w:val="clear" w:color="auto" w:fill="E6FFE5"/>
          </w:tcPr>
          <w:p w14:paraId="3EBDA6C8" w14:textId="2C8D4E9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99,04%</w:t>
            </w:r>
          </w:p>
        </w:tc>
      </w:tr>
      <w:tr w:rsidR="00966888" w:rsidRPr="00966888" w14:paraId="639FCB4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6323DC23" w14:textId="04477324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71C110B1" w14:textId="4418E39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E6FFE5"/>
          </w:tcPr>
          <w:p w14:paraId="16AA384F" w14:textId="09E0554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E6FFE5"/>
          </w:tcPr>
          <w:p w14:paraId="1B3EF8A8" w14:textId="7E343F7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9D60338" w14:textId="3573745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02467269" w14:textId="294261B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</w:tr>
      <w:tr w:rsidR="00966888" w:rsidRPr="00966888" w14:paraId="4BCBF50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59EAA538" w14:textId="6A82D1C5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530 Pomoći</w:t>
            </w:r>
          </w:p>
        </w:tc>
        <w:tc>
          <w:tcPr>
            <w:tcW w:w="1300" w:type="dxa"/>
            <w:shd w:val="clear" w:color="auto" w:fill="E6FFE5"/>
          </w:tcPr>
          <w:p w14:paraId="19D14D3B" w14:textId="37B66B6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18.888,54</w:t>
            </w:r>
          </w:p>
        </w:tc>
        <w:tc>
          <w:tcPr>
            <w:tcW w:w="1300" w:type="dxa"/>
            <w:shd w:val="clear" w:color="auto" w:fill="E6FFE5"/>
          </w:tcPr>
          <w:p w14:paraId="0D8C9BE4" w14:textId="6C440DE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23.905,00</w:t>
            </w:r>
          </w:p>
        </w:tc>
        <w:tc>
          <w:tcPr>
            <w:tcW w:w="1300" w:type="dxa"/>
            <w:shd w:val="clear" w:color="auto" w:fill="E6FFE5"/>
          </w:tcPr>
          <w:p w14:paraId="664529EE" w14:textId="09D6914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21.427,46</w:t>
            </w:r>
          </w:p>
        </w:tc>
        <w:tc>
          <w:tcPr>
            <w:tcW w:w="960" w:type="dxa"/>
            <w:shd w:val="clear" w:color="auto" w:fill="E6FFE5"/>
          </w:tcPr>
          <w:p w14:paraId="066680D5" w14:textId="078FADA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113,44%</w:t>
            </w:r>
          </w:p>
        </w:tc>
        <w:tc>
          <w:tcPr>
            <w:tcW w:w="960" w:type="dxa"/>
            <w:shd w:val="clear" w:color="auto" w:fill="E6FFE5"/>
          </w:tcPr>
          <w:p w14:paraId="2569180A" w14:textId="2E05B23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89,64%</w:t>
            </w:r>
          </w:p>
        </w:tc>
      </w:tr>
      <w:tr w:rsidR="00966888" w:rsidRPr="00966888" w14:paraId="1897A51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343D14F" w14:textId="0CA4D4E6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BC1AD33" w14:textId="2A882CD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105.182,25</w:t>
            </w:r>
          </w:p>
        </w:tc>
        <w:tc>
          <w:tcPr>
            <w:tcW w:w="1300" w:type="dxa"/>
            <w:shd w:val="clear" w:color="auto" w:fill="F2F2F2"/>
          </w:tcPr>
          <w:p w14:paraId="101E4DC7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9A935F" w14:textId="452DBB5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122.487,11</w:t>
            </w:r>
          </w:p>
        </w:tc>
        <w:tc>
          <w:tcPr>
            <w:tcW w:w="960" w:type="dxa"/>
            <w:shd w:val="clear" w:color="auto" w:fill="F2F2F2"/>
          </w:tcPr>
          <w:p w14:paraId="461499AC" w14:textId="0678635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116,45%</w:t>
            </w:r>
          </w:p>
        </w:tc>
        <w:tc>
          <w:tcPr>
            <w:tcW w:w="960" w:type="dxa"/>
            <w:shd w:val="clear" w:color="auto" w:fill="F2F2F2"/>
          </w:tcPr>
          <w:p w14:paraId="1F58468F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54BAFE3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1FBE1CB" w14:textId="24B714FE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71217F1" w14:textId="1EAD10AB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105.182,25</w:t>
            </w:r>
          </w:p>
        </w:tc>
        <w:tc>
          <w:tcPr>
            <w:tcW w:w="1300" w:type="dxa"/>
          </w:tcPr>
          <w:p w14:paraId="1C2D414F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2F357D" w14:textId="70653308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122.487,11</w:t>
            </w:r>
          </w:p>
        </w:tc>
        <w:tc>
          <w:tcPr>
            <w:tcW w:w="960" w:type="dxa"/>
          </w:tcPr>
          <w:p w14:paraId="2123C252" w14:textId="75639B9C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116,45%</w:t>
            </w:r>
          </w:p>
        </w:tc>
        <w:tc>
          <w:tcPr>
            <w:tcW w:w="960" w:type="dxa"/>
          </w:tcPr>
          <w:p w14:paraId="73E28952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6CA5142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FC218FE" w14:textId="1402C4DB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4458BA4" w14:textId="4946D15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3.616,70</w:t>
            </w:r>
          </w:p>
        </w:tc>
        <w:tc>
          <w:tcPr>
            <w:tcW w:w="1300" w:type="dxa"/>
            <w:shd w:val="clear" w:color="auto" w:fill="F2F2F2"/>
          </w:tcPr>
          <w:p w14:paraId="4B0AC202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C19FBD" w14:textId="3CD8B60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5.330,92</w:t>
            </w:r>
          </w:p>
        </w:tc>
        <w:tc>
          <w:tcPr>
            <w:tcW w:w="960" w:type="dxa"/>
            <w:shd w:val="clear" w:color="auto" w:fill="F2F2F2"/>
          </w:tcPr>
          <w:p w14:paraId="7D1A0DC4" w14:textId="60CC7E8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147,40%</w:t>
            </w:r>
          </w:p>
        </w:tc>
        <w:tc>
          <w:tcPr>
            <w:tcW w:w="960" w:type="dxa"/>
            <w:shd w:val="clear" w:color="auto" w:fill="F2F2F2"/>
          </w:tcPr>
          <w:p w14:paraId="6B8F1EFF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561B3A4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0D5D01B" w14:textId="6D97E8F2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59D60AA" w14:textId="77D0715D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3.616,70</w:t>
            </w:r>
          </w:p>
        </w:tc>
        <w:tc>
          <w:tcPr>
            <w:tcW w:w="1300" w:type="dxa"/>
          </w:tcPr>
          <w:p w14:paraId="31925730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27A8F9" w14:textId="1299FAE4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5.330,92</w:t>
            </w:r>
          </w:p>
        </w:tc>
        <w:tc>
          <w:tcPr>
            <w:tcW w:w="960" w:type="dxa"/>
          </w:tcPr>
          <w:p w14:paraId="4A8A3ECF" w14:textId="383ACB4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147,40%</w:t>
            </w:r>
          </w:p>
        </w:tc>
        <w:tc>
          <w:tcPr>
            <w:tcW w:w="960" w:type="dxa"/>
          </w:tcPr>
          <w:p w14:paraId="349869AF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54A36F9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639A1F0" w14:textId="1CFC9BB8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C06505A" w14:textId="21EEAD9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17.354,25</w:t>
            </w:r>
          </w:p>
        </w:tc>
        <w:tc>
          <w:tcPr>
            <w:tcW w:w="1300" w:type="dxa"/>
            <w:shd w:val="clear" w:color="auto" w:fill="F2F2F2"/>
          </w:tcPr>
          <w:p w14:paraId="09455036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22CDFB" w14:textId="5C86928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20.210,40</w:t>
            </w:r>
          </w:p>
        </w:tc>
        <w:tc>
          <w:tcPr>
            <w:tcW w:w="960" w:type="dxa"/>
            <w:shd w:val="clear" w:color="auto" w:fill="F2F2F2"/>
          </w:tcPr>
          <w:p w14:paraId="2944F006" w14:textId="31B158D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116,46%</w:t>
            </w:r>
          </w:p>
        </w:tc>
        <w:tc>
          <w:tcPr>
            <w:tcW w:w="960" w:type="dxa"/>
            <w:shd w:val="clear" w:color="auto" w:fill="F2F2F2"/>
          </w:tcPr>
          <w:p w14:paraId="54B8E7DA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1C22B84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7A8630C" w14:textId="7B0500EA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1ECA883" w14:textId="0A0111E3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17.354,25</w:t>
            </w:r>
          </w:p>
        </w:tc>
        <w:tc>
          <w:tcPr>
            <w:tcW w:w="1300" w:type="dxa"/>
          </w:tcPr>
          <w:p w14:paraId="1F098BAC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40167B" w14:textId="6617F52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20.210,40</w:t>
            </w:r>
          </w:p>
        </w:tc>
        <w:tc>
          <w:tcPr>
            <w:tcW w:w="960" w:type="dxa"/>
          </w:tcPr>
          <w:p w14:paraId="51AB5415" w14:textId="4023A74A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116,46%</w:t>
            </w:r>
          </w:p>
        </w:tc>
        <w:tc>
          <w:tcPr>
            <w:tcW w:w="960" w:type="dxa"/>
          </w:tcPr>
          <w:p w14:paraId="34C59CF2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4644182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2167FC53" w14:textId="3D5F88A7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D47BD0B" w14:textId="150A4B8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63.838,69</w:t>
            </w:r>
          </w:p>
        </w:tc>
        <w:tc>
          <w:tcPr>
            <w:tcW w:w="1300" w:type="dxa"/>
            <w:shd w:val="clear" w:color="auto" w:fill="DDEBF7"/>
          </w:tcPr>
          <w:p w14:paraId="342C1C66" w14:textId="46FF6FB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62.454,20</w:t>
            </w:r>
          </w:p>
        </w:tc>
        <w:tc>
          <w:tcPr>
            <w:tcW w:w="1300" w:type="dxa"/>
            <w:shd w:val="clear" w:color="auto" w:fill="DDEBF7"/>
          </w:tcPr>
          <w:p w14:paraId="1B4A40E2" w14:textId="506E009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31.410,99</w:t>
            </w:r>
          </w:p>
        </w:tc>
        <w:tc>
          <w:tcPr>
            <w:tcW w:w="960" w:type="dxa"/>
            <w:shd w:val="clear" w:color="auto" w:fill="DDEBF7"/>
          </w:tcPr>
          <w:p w14:paraId="0AA7F10D" w14:textId="2718BE4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49,20%</w:t>
            </w:r>
          </w:p>
        </w:tc>
        <w:tc>
          <w:tcPr>
            <w:tcW w:w="960" w:type="dxa"/>
            <w:shd w:val="clear" w:color="auto" w:fill="DDEBF7"/>
          </w:tcPr>
          <w:p w14:paraId="67D7361E" w14:textId="7B47759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50,29%</w:t>
            </w:r>
          </w:p>
        </w:tc>
      </w:tr>
      <w:tr w:rsidR="00966888" w:rsidRPr="00966888" w14:paraId="3FFDA0D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7943C5E1" w14:textId="00113F04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80B4B0A" w14:textId="30AB322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30.076,28</w:t>
            </w:r>
          </w:p>
        </w:tc>
        <w:tc>
          <w:tcPr>
            <w:tcW w:w="1300" w:type="dxa"/>
            <w:shd w:val="clear" w:color="auto" w:fill="E6FFE5"/>
          </w:tcPr>
          <w:p w14:paraId="244A93AE" w14:textId="32B0CB4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32.496,00</w:t>
            </w:r>
          </w:p>
        </w:tc>
        <w:tc>
          <w:tcPr>
            <w:tcW w:w="1300" w:type="dxa"/>
            <w:shd w:val="clear" w:color="auto" w:fill="E6FFE5"/>
          </w:tcPr>
          <w:p w14:paraId="5C1033E8" w14:textId="43725B1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20.752,26</w:t>
            </w:r>
          </w:p>
        </w:tc>
        <w:tc>
          <w:tcPr>
            <w:tcW w:w="960" w:type="dxa"/>
            <w:shd w:val="clear" w:color="auto" w:fill="E6FFE5"/>
          </w:tcPr>
          <w:p w14:paraId="74A41FDF" w14:textId="151DA9C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69,00%</w:t>
            </w:r>
          </w:p>
        </w:tc>
        <w:tc>
          <w:tcPr>
            <w:tcW w:w="960" w:type="dxa"/>
            <w:shd w:val="clear" w:color="auto" w:fill="E6FFE5"/>
          </w:tcPr>
          <w:p w14:paraId="5767B0FC" w14:textId="2E07B72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63,86%</w:t>
            </w:r>
          </w:p>
        </w:tc>
      </w:tr>
      <w:tr w:rsidR="00966888" w:rsidRPr="00966888" w14:paraId="238CAF5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181FC82A" w14:textId="672FDEF8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164EADB4" w14:textId="3289B0A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4.090,29</w:t>
            </w:r>
          </w:p>
        </w:tc>
        <w:tc>
          <w:tcPr>
            <w:tcW w:w="1300" w:type="dxa"/>
            <w:shd w:val="clear" w:color="auto" w:fill="E6FFE5"/>
          </w:tcPr>
          <w:p w14:paraId="636A9FF1" w14:textId="674BBBD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7.235,00</w:t>
            </w:r>
          </w:p>
        </w:tc>
        <w:tc>
          <w:tcPr>
            <w:tcW w:w="1300" w:type="dxa"/>
            <w:shd w:val="clear" w:color="auto" w:fill="E6FFE5"/>
          </w:tcPr>
          <w:p w14:paraId="0C86BA51" w14:textId="5F72A6A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1.662,86</w:t>
            </w:r>
          </w:p>
        </w:tc>
        <w:tc>
          <w:tcPr>
            <w:tcW w:w="960" w:type="dxa"/>
            <w:shd w:val="clear" w:color="auto" w:fill="E6FFE5"/>
          </w:tcPr>
          <w:p w14:paraId="27A68022" w14:textId="4C71778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40,65%</w:t>
            </w:r>
          </w:p>
        </w:tc>
        <w:tc>
          <w:tcPr>
            <w:tcW w:w="960" w:type="dxa"/>
            <w:shd w:val="clear" w:color="auto" w:fill="E6FFE5"/>
          </w:tcPr>
          <w:p w14:paraId="398E4F80" w14:textId="3802EB0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22,98%</w:t>
            </w:r>
          </w:p>
        </w:tc>
      </w:tr>
      <w:tr w:rsidR="00966888" w:rsidRPr="00966888" w14:paraId="3D9503D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790FA697" w14:textId="18C16677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430 Prihodi za posebne namjene</w:t>
            </w:r>
          </w:p>
        </w:tc>
        <w:tc>
          <w:tcPr>
            <w:tcW w:w="1300" w:type="dxa"/>
            <w:shd w:val="clear" w:color="auto" w:fill="E6FFE5"/>
          </w:tcPr>
          <w:p w14:paraId="6876F832" w14:textId="4E84936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71C946B" w14:textId="4F17F51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E6FFE5"/>
          </w:tcPr>
          <w:p w14:paraId="5E76A92E" w14:textId="65234EC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9454186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40EF762A" w14:textId="1692CC3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</w:tr>
      <w:tr w:rsidR="00966888" w:rsidRPr="00966888" w14:paraId="4918365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0DB79DCF" w14:textId="40E9E03B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530 Pomoći</w:t>
            </w:r>
          </w:p>
        </w:tc>
        <w:tc>
          <w:tcPr>
            <w:tcW w:w="1300" w:type="dxa"/>
            <w:shd w:val="clear" w:color="auto" w:fill="E6FFE5"/>
          </w:tcPr>
          <w:p w14:paraId="582DC08D" w14:textId="674C007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29.672,12</w:t>
            </w:r>
          </w:p>
        </w:tc>
        <w:tc>
          <w:tcPr>
            <w:tcW w:w="1300" w:type="dxa"/>
            <w:shd w:val="clear" w:color="auto" w:fill="E6FFE5"/>
          </w:tcPr>
          <w:p w14:paraId="6E40BD75" w14:textId="69BB991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22.447,68</w:t>
            </w:r>
          </w:p>
        </w:tc>
        <w:tc>
          <w:tcPr>
            <w:tcW w:w="1300" w:type="dxa"/>
            <w:shd w:val="clear" w:color="auto" w:fill="E6FFE5"/>
          </w:tcPr>
          <w:p w14:paraId="44B12259" w14:textId="5CEC235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8.995,87</w:t>
            </w:r>
          </w:p>
        </w:tc>
        <w:tc>
          <w:tcPr>
            <w:tcW w:w="960" w:type="dxa"/>
            <w:shd w:val="clear" w:color="auto" w:fill="E6FFE5"/>
          </w:tcPr>
          <w:p w14:paraId="5A7F7916" w14:textId="6A14148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30,32%</w:t>
            </w:r>
          </w:p>
        </w:tc>
        <w:tc>
          <w:tcPr>
            <w:tcW w:w="960" w:type="dxa"/>
            <w:shd w:val="clear" w:color="auto" w:fill="E6FFE5"/>
          </w:tcPr>
          <w:p w14:paraId="67552924" w14:textId="1F65203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40,07%</w:t>
            </w:r>
          </w:p>
        </w:tc>
      </w:tr>
      <w:tr w:rsidR="00966888" w:rsidRPr="00966888" w14:paraId="2612B8E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64C0674A" w14:textId="374CE53D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610 Namjenske donacije</w:t>
            </w:r>
          </w:p>
        </w:tc>
        <w:tc>
          <w:tcPr>
            <w:tcW w:w="1300" w:type="dxa"/>
            <w:shd w:val="clear" w:color="auto" w:fill="E6FFE5"/>
          </w:tcPr>
          <w:p w14:paraId="4447690F" w14:textId="1C03352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29642DD" w14:textId="421A9A1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E6FFE5"/>
          </w:tcPr>
          <w:p w14:paraId="598FC6AA" w14:textId="11955EE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BC5524E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BF3766A" w14:textId="2A66D73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</w:tr>
      <w:tr w:rsidR="00966888" w:rsidRPr="00966888" w14:paraId="5991158B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6011457" w14:textId="2DF44B5E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2762A5F" w14:textId="0FFC25C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3.896,15</w:t>
            </w:r>
          </w:p>
        </w:tc>
        <w:tc>
          <w:tcPr>
            <w:tcW w:w="1300" w:type="dxa"/>
            <w:shd w:val="clear" w:color="auto" w:fill="F2F2F2"/>
          </w:tcPr>
          <w:p w14:paraId="0A443883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389D54" w14:textId="5741E17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3.554,13</w:t>
            </w:r>
          </w:p>
        </w:tc>
        <w:tc>
          <w:tcPr>
            <w:tcW w:w="960" w:type="dxa"/>
            <w:shd w:val="clear" w:color="auto" w:fill="F2F2F2"/>
          </w:tcPr>
          <w:p w14:paraId="74F8A8FF" w14:textId="157459F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91,22%</w:t>
            </w:r>
          </w:p>
        </w:tc>
        <w:tc>
          <w:tcPr>
            <w:tcW w:w="960" w:type="dxa"/>
            <w:shd w:val="clear" w:color="auto" w:fill="F2F2F2"/>
          </w:tcPr>
          <w:p w14:paraId="02783B8C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122DBDE7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2B3FBD" w14:textId="7FDAFCA3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738F3DA" w14:textId="0F1B027D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625,92</w:t>
            </w:r>
          </w:p>
        </w:tc>
        <w:tc>
          <w:tcPr>
            <w:tcW w:w="1300" w:type="dxa"/>
          </w:tcPr>
          <w:p w14:paraId="1EEFC2E5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1496B7" w14:textId="1A3B1FE6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695,16</w:t>
            </w:r>
          </w:p>
        </w:tc>
        <w:tc>
          <w:tcPr>
            <w:tcW w:w="960" w:type="dxa"/>
          </w:tcPr>
          <w:p w14:paraId="03E6EE49" w14:textId="69436DA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111,06%</w:t>
            </w:r>
          </w:p>
        </w:tc>
        <w:tc>
          <w:tcPr>
            <w:tcW w:w="960" w:type="dxa"/>
          </w:tcPr>
          <w:p w14:paraId="4D50071D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62F61CE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01E4B73" w14:textId="16C0B5C6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5413A77" w14:textId="7A0A2233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2.414,17</w:t>
            </w:r>
          </w:p>
        </w:tc>
        <w:tc>
          <w:tcPr>
            <w:tcW w:w="1300" w:type="dxa"/>
          </w:tcPr>
          <w:p w14:paraId="726CD034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7C4716" w14:textId="71CF0459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2.434,84</w:t>
            </w:r>
          </w:p>
        </w:tc>
        <w:tc>
          <w:tcPr>
            <w:tcW w:w="960" w:type="dxa"/>
          </w:tcPr>
          <w:p w14:paraId="61BFFBEB" w14:textId="2DE6B40F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100,86%</w:t>
            </w:r>
          </w:p>
        </w:tc>
        <w:tc>
          <w:tcPr>
            <w:tcW w:w="960" w:type="dxa"/>
          </w:tcPr>
          <w:p w14:paraId="1D3059EA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5B75957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0952D05" w14:textId="48F34FDE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5ECDDE6" w14:textId="394BD17D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856,06</w:t>
            </w:r>
          </w:p>
        </w:tc>
        <w:tc>
          <w:tcPr>
            <w:tcW w:w="1300" w:type="dxa"/>
          </w:tcPr>
          <w:p w14:paraId="2B09AC87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2C8711" w14:textId="2CB07A15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424,13</w:t>
            </w:r>
          </w:p>
        </w:tc>
        <w:tc>
          <w:tcPr>
            <w:tcW w:w="960" w:type="dxa"/>
          </w:tcPr>
          <w:p w14:paraId="204670B8" w14:textId="09485106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49,54%</w:t>
            </w:r>
          </w:p>
        </w:tc>
        <w:tc>
          <w:tcPr>
            <w:tcW w:w="960" w:type="dxa"/>
          </w:tcPr>
          <w:p w14:paraId="495EF8A4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2A44E2B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FA4D6B7" w14:textId="2FBA255A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1CDDE1C" w14:textId="1337C13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11.594,92</w:t>
            </w:r>
          </w:p>
        </w:tc>
        <w:tc>
          <w:tcPr>
            <w:tcW w:w="1300" w:type="dxa"/>
            <w:shd w:val="clear" w:color="auto" w:fill="F2F2F2"/>
          </w:tcPr>
          <w:p w14:paraId="21CE916B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AD8706" w14:textId="5CFD2F4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12.042,66</w:t>
            </w:r>
          </w:p>
        </w:tc>
        <w:tc>
          <w:tcPr>
            <w:tcW w:w="960" w:type="dxa"/>
            <w:shd w:val="clear" w:color="auto" w:fill="F2F2F2"/>
          </w:tcPr>
          <w:p w14:paraId="782199CA" w14:textId="780C9D9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103,86%</w:t>
            </w:r>
          </w:p>
        </w:tc>
        <w:tc>
          <w:tcPr>
            <w:tcW w:w="960" w:type="dxa"/>
            <w:shd w:val="clear" w:color="auto" w:fill="F2F2F2"/>
          </w:tcPr>
          <w:p w14:paraId="3C15C575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2C452B6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55802A3" w14:textId="749DC4C8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C69F883" w14:textId="639334B9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3.167,95</w:t>
            </w:r>
          </w:p>
        </w:tc>
        <w:tc>
          <w:tcPr>
            <w:tcW w:w="1300" w:type="dxa"/>
          </w:tcPr>
          <w:p w14:paraId="486F9680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ED8F54" w14:textId="215A9804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3.735,49</w:t>
            </w:r>
          </w:p>
        </w:tc>
        <w:tc>
          <w:tcPr>
            <w:tcW w:w="960" w:type="dxa"/>
          </w:tcPr>
          <w:p w14:paraId="63A079C2" w14:textId="2B86A021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117,92%</w:t>
            </w:r>
          </w:p>
        </w:tc>
        <w:tc>
          <w:tcPr>
            <w:tcW w:w="960" w:type="dxa"/>
          </w:tcPr>
          <w:p w14:paraId="1E6BE537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59BFE0CE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338BA03" w14:textId="31202C75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24506CA" w14:textId="3A565461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7.326,06</w:t>
            </w:r>
          </w:p>
        </w:tc>
        <w:tc>
          <w:tcPr>
            <w:tcW w:w="1300" w:type="dxa"/>
          </w:tcPr>
          <w:p w14:paraId="0D225D69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663971" w14:textId="1CEFD8D8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6.317,20</w:t>
            </w:r>
          </w:p>
        </w:tc>
        <w:tc>
          <w:tcPr>
            <w:tcW w:w="960" w:type="dxa"/>
          </w:tcPr>
          <w:p w14:paraId="3EB69C03" w14:textId="385E9483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86,23%</w:t>
            </w:r>
          </w:p>
        </w:tc>
        <w:tc>
          <w:tcPr>
            <w:tcW w:w="960" w:type="dxa"/>
          </w:tcPr>
          <w:p w14:paraId="7E8BF195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4C099D7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8E56A6A" w14:textId="27EA4103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5430471D" w14:textId="60CCC9B5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1.100,91</w:t>
            </w:r>
          </w:p>
        </w:tc>
        <w:tc>
          <w:tcPr>
            <w:tcW w:w="1300" w:type="dxa"/>
          </w:tcPr>
          <w:p w14:paraId="5B24FEDF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29AF6" w14:textId="2B6318BF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1.989,97</w:t>
            </w:r>
          </w:p>
        </w:tc>
        <w:tc>
          <w:tcPr>
            <w:tcW w:w="960" w:type="dxa"/>
          </w:tcPr>
          <w:p w14:paraId="3D0FA310" w14:textId="13B911C2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180,76%</w:t>
            </w:r>
          </w:p>
        </w:tc>
        <w:tc>
          <w:tcPr>
            <w:tcW w:w="960" w:type="dxa"/>
          </w:tcPr>
          <w:p w14:paraId="1BEF7288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18AFA642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F9A6975" w14:textId="2589E095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1CCA6D0" w14:textId="35798D3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43.774,43</w:t>
            </w:r>
          </w:p>
        </w:tc>
        <w:tc>
          <w:tcPr>
            <w:tcW w:w="1300" w:type="dxa"/>
            <w:shd w:val="clear" w:color="auto" w:fill="F2F2F2"/>
          </w:tcPr>
          <w:p w14:paraId="63285652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84830C" w14:textId="132B761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9.373,27</w:t>
            </w:r>
          </w:p>
        </w:tc>
        <w:tc>
          <w:tcPr>
            <w:tcW w:w="960" w:type="dxa"/>
            <w:shd w:val="clear" w:color="auto" w:fill="F2F2F2"/>
          </w:tcPr>
          <w:p w14:paraId="7FA4357A" w14:textId="055CF9B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21,41%</w:t>
            </w:r>
          </w:p>
        </w:tc>
        <w:tc>
          <w:tcPr>
            <w:tcW w:w="960" w:type="dxa"/>
            <w:shd w:val="clear" w:color="auto" w:fill="F2F2F2"/>
          </w:tcPr>
          <w:p w14:paraId="59A48C85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3FE259A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BD5EA04" w14:textId="699768DC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87F737F" w14:textId="709EBB6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970,88</w:t>
            </w:r>
          </w:p>
        </w:tc>
        <w:tc>
          <w:tcPr>
            <w:tcW w:w="1300" w:type="dxa"/>
          </w:tcPr>
          <w:p w14:paraId="0C7E9306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DB1662" w14:textId="14884573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1.173,45</w:t>
            </w:r>
          </w:p>
        </w:tc>
        <w:tc>
          <w:tcPr>
            <w:tcW w:w="960" w:type="dxa"/>
          </w:tcPr>
          <w:p w14:paraId="65F69932" w14:textId="4ADCF6F6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120,86%</w:t>
            </w:r>
          </w:p>
        </w:tc>
        <w:tc>
          <w:tcPr>
            <w:tcW w:w="960" w:type="dxa"/>
          </w:tcPr>
          <w:p w14:paraId="40600D13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71B03BB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F0D7F45" w14:textId="10F10F55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3D87660" w14:textId="0AE5EB4D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36.578,68</w:t>
            </w:r>
          </w:p>
        </w:tc>
        <w:tc>
          <w:tcPr>
            <w:tcW w:w="1300" w:type="dxa"/>
          </w:tcPr>
          <w:p w14:paraId="42420177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3EFBBB" w14:textId="31809E06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3.577,70</w:t>
            </w:r>
          </w:p>
        </w:tc>
        <w:tc>
          <w:tcPr>
            <w:tcW w:w="960" w:type="dxa"/>
          </w:tcPr>
          <w:p w14:paraId="004C3C68" w14:textId="2E3B16BC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9,78%</w:t>
            </w:r>
          </w:p>
        </w:tc>
        <w:tc>
          <w:tcPr>
            <w:tcW w:w="960" w:type="dxa"/>
          </w:tcPr>
          <w:p w14:paraId="07B624D9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4579DBF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4880A80" w14:textId="6EF9956F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207C6D0" w14:textId="77E6AE52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392,86</w:t>
            </w:r>
          </w:p>
        </w:tc>
        <w:tc>
          <w:tcPr>
            <w:tcW w:w="1300" w:type="dxa"/>
          </w:tcPr>
          <w:p w14:paraId="0F62EC23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9B4A2" w14:textId="67BA685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127,44</w:t>
            </w:r>
          </w:p>
        </w:tc>
        <w:tc>
          <w:tcPr>
            <w:tcW w:w="960" w:type="dxa"/>
          </w:tcPr>
          <w:p w14:paraId="4C63945A" w14:textId="7540ADE2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32,44%</w:t>
            </w:r>
          </w:p>
        </w:tc>
        <w:tc>
          <w:tcPr>
            <w:tcW w:w="960" w:type="dxa"/>
          </w:tcPr>
          <w:p w14:paraId="233F10F2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2FF4A9E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F1887AD" w14:textId="5827C303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B19F3DA" w14:textId="087122BC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212,50</w:t>
            </w:r>
          </w:p>
        </w:tc>
        <w:tc>
          <w:tcPr>
            <w:tcW w:w="1300" w:type="dxa"/>
          </w:tcPr>
          <w:p w14:paraId="5DACE3B6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A89E26" w14:textId="774E3533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282,23</w:t>
            </w:r>
          </w:p>
        </w:tc>
        <w:tc>
          <w:tcPr>
            <w:tcW w:w="960" w:type="dxa"/>
          </w:tcPr>
          <w:p w14:paraId="7BC7FA42" w14:textId="0E5BDA7E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132,81%</w:t>
            </w:r>
          </w:p>
        </w:tc>
        <w:tc>
          <w:tcPr>
            <w:tcW w:w="960" w:type="dxa"/>
          </w:tcPr>
          <w:p w14:paraId="41D8A9BE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11F7F04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3C42870" w14:textId="6FC8E532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07500E48" w14:textId="090DAB79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199,08</w:t>
            </w:r>
          </w:p>
        </w:tc>
        <w:tc>
          <w:tcPr>
            <w:tcW w:w="1300" w:type="dxa"/>
          </w:tcPr>
          <w:p w14:paraId="25409F79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32AB17" w14:textId="6C78019E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DA6BCC" w14:textId="52E3013C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3662DCD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F32" w14:paraId="68620D8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EF1FFBD" w14:textId="77777777" w:rsidR="00C97F32" w:rsidRDefault="00C97F32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ECEE38" w14:textId="77777777" w:rsidR="00C97F32" w:rsidRDefault="00C97F32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7BBE3A" w14:textId="77777777" w:rsidR="00C97F32" w:rsidRDefault="00C97F32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3D6F6B" w14:textId="77777777" w:rsidR="00C97F32" w:rsidRDefault="00C97F32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E82620" w14:textId="77777777" w:rsidR="00C97F32" w:rsidRDefault="00C97F32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0B73B1" w14:textId="77777777" w:rsidR="00C97F32" w:rsidRDefault="00C97F32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2950A82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D5A82D4" w14:textId="1650951A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459EE70" w14:textId="2C74B64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1.617,63</w:t>
            </w:r>
          </w:p>
        </w:tc>
        <w:tc>
          <w:tcPr>
            <w:tcW w:w="1300" w:type="dxa"/>
          </w:tcPr>
          <w:p w14:paraId="591CF60F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188034" w14:textId="14808ABF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1.066,95</w:t>
            </w:r>
          </w:p>
        </w:tc>
        <w:tc>
          <w:tcPr>
            <w:tcW w:w="960" w:type="dxa"/>
          </w:tcPr>
          <w:p w14:paraId="11FB342B" w14:textId="22577E88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65,96%</w:t>
            </w:r>
          </w:p>
        </w:tc>
        <w:tc>
          <w:tcPr>
            <w:tcW w:w="960" w:type="dxa"/>
          </w:tcPr>
          <w:p w14:paraId="6D0D10F6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627B437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1DF69D1" w14:textId="2DD8F65E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02EB5EB5" w14:textId="77703376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3.802,80</w:t>
            </w:r>
          </w:p>
        </w:tc>
        <w:tc>
          <w:tcPr>
            <w:tcW w:w="1300" w:type="dxa"/>
          </w:tcPr>
          <w:p w14:paraId="1A9CE8D3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9C9A6F" w14:textId="2673225E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3.145,50</w:t>
            </w:r>
          </w:p>
        </w:tc>
        <w:tc>
          <w:tcPr>
            <w:tcW w:w="960" w:type="dxa"/>
          </w:tcPr>
          <w:p w14:paraId="62DD4C25" w14:textId="29FA243A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82,72%</w:t>
            </w:r>
          </w:p>
        </w:tc>
        <w:tc>
          <w:tcPr>
            <w:tcW w:w="960" w:type="dxa"/>
          </w:tcPr>
          <w:p w14:paraId="5EBF0DA4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5274810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B91CF5D" w14:textId="5A866532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3CCF582" w14:textId="70E51AD5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F34415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87BAE4" w14:textId="20435E42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196775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A30144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11DC323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2D5E65F" w14:textId="477ECD88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2F3998F" w14:textId="669FAFA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4.573,19</w:t>
            </w:r>
          </w:p>
        </w:tc>
        <w:tc>
          <w:tcPr>
            <w:tcW w:w="1300" w:type="dxa"/>
            <w:shd w:val="clear" w:color="auto" w:fill="F2F2F2"/>
          </w:tcPr>
          <w:p w14:paraId="0656F4FE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01796E" w14:textId="17234E7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6.440,93</w:t>
            </w:r>
          </w:p>
        </w:tc>
        <w:tc>
          <w:tcPr>
            <w:tcW w:w="960" w:type="dxa"/>
            <w:shd w:val="clear" w:color="auto" w:fill="F2F2F2"/>
          </w:tcPr>
          <w:p w14:paraId="409C63E7" w14:textId="40855A0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140,84%</w:t>
            </w:r>
          </w:p>
        </w:tc>
        <w:tc>
          <w:tcPr>
            <w:tcW w:w="960" w:type="dxa"/>
            <w:shd w:val="clear" w:color="auto" w:fill="F2F2F2"/>
          </w:tcPr>
          <w:p w14:paraId="4AB160D2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763A0A3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6B6E650" w14:textId="2BA5BAC4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1AE3A32" w14:textId="0FFAB744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729,09</w:t>
            </w:r>
          </w:p>
        </w:tc>
        <w:tc>
          <w:tcPr>
            <w:tcW w:w="1300" w:type="dxa"/>
          </w:tcPr>
          <w:p w14:paraId="03FB4D4F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D18B91" w14:textId="205558D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729,14</w:t>
            </w:r>
          </w:p>
        </w:tc>
        <w:tc>
          <w:tcPr>
            <w:tcW w:w="960" w:type="dxa"/>
          </w:tcPr>
          <w:p w14:paraId="33E41889" w14:textId="053CE461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100,01%</w:t>
            </w:r>
          </w:p>
        </w:tc>
        <w:tc>
          <w:tcPr>
            <w:tcW w:w="960" w:type="dxa"/>
          </w:tcPr>
          <w:p w14:paraId="508E17F6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0D56081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C768D6E" w14:textId="38809798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B1C89ED" w14:textId="38448221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29,39</w:t>
            </w:r>
          </w:p>
        </w:tc>
        <w:tc>
          <w:tcPr>
            <w:tcW w:w="1300" w:type="dxa"/>
          </w:tcPr>
          <w:p w14:paraId="10E4488E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C02204" w14:textId="3740F2A6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666,45</w:t>
            </w:r>
          </w:p>
        </w:tc>
        <w:tc>
          <w:tcPr>
            <w:tcW w:w="960" w:type="dxa"/>
          </w:tcPr>
          <w:p w14:paraId="05E5B04C" w14:textId="51A988CB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2267,61%</w:t>
            </w:r>
          </w:p>
        </w:tc>
        <w:tc>
          <w:tcPr>
            <w:tcW w:w="960" w:type="dxa"/>
          </w:tcPr>
          <w:p w14:paraId="57A919F7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6EF74F3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0A88282" w14:textId="20A71A05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3BA3937D" w14:textId="459E0343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238,90</w:t>
            </w:r>
          </w:p>
        </w:tc>
        <w:tc>
          <w:tcPr>
            <w:tcW w:w="1300" w:type="dxa"/>
          </w:tcPr>
          <w:p w14:paraId="0D5DE939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C8D5C5" w14:textId="59F00C3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238,00</w:t>
            </w:r>
          </w:p>
        </w:tc>
        <w:tc>
          <w:tcPr>
            <w:tcW w:w="960" w:type="dxa"/>
          </w:tcPr>
          <w:p w14:paraId="41BDCAE5" w14:textId="69106806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99,62%</w:t>
            </w:r>
          </w:p>
        </w:tc>
        <w:tc>
          <w:tcPr>
            <w:tcW w:w="960" w:type="dxa"/>
          </w:tcPr>
          <w:p w14:paraId="291D9559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4B88CC4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9445075" w14:textId="5A10C79B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CCF9A0E" w14:textId="50C67806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3.575,81</w:t>
            </w:r>
          </w:p>
        </w:tc>
        <w:tc>
          <w:tcPr>
            <w:tcW w:w="1300" w:type="dxa"/>
          </w:tcPr>
          <w:p w14:paraId="5355E72C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9265E4" w14:textId="68F75B8A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4.807,34</w:t>
            </w:r>
          </w:p>
        </w:tc>
        <w:tc>
          <w:tcPr>
            <w:tcW w:w="960" w:type="dxa"/>
          </w:tcPr>
          <w:p w14:paraId="085BACAE" w14:textId="747FA368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134,44%</w:t>
            </w:r>
          </w:p>
        </w:tc>
        <w:tc>
          <w:tcPr>
            <w:tcW w:w="960" w:type="dxa"/>
          </w:tcPr>
          <w:p w14:paraId="3FFC4250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04A49E1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02511340" w14:textId="3A520CEF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B5C42E2" w14:textId="78C6FD3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348,05</w:t>
            </w:r>
          </w:p>
        </w:tc>
        <w:tc>
          <w:tcPr>
            <w:tcW w:w="1300" w:type="dxa"/>
            <w:shd w:val="clear" w:color="auto" w:fill="DDEBF7"/>
          </w:tcPr>
          <w:p w14:paraId="1D7EC0A2" w14:textId="04ED49B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DDEBF7"/>
          </w:tcPr>
          <w:p w14:paraId="22B0B9E1" w14:textId="1E322C2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454,18</w:t>
            </w:r>
          </w:p>
        </w:tc>
        <w:tc>
          <w:tcPr>
            <w:tcW w:w="960" w:type="dxa"/>
            <w:shd w:val="clear" w:color="auto" w:fill="DDEBF7"/>
          </w:tcPr>
          <w:p w14:paraId="70D7BAF6" w14:textId="05D3B36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130,49%</w:t>
            </w:r>
          </w:p>
        </w:tc>
        <w:tc>
          <w:tcPr>
            <w:tcW w:w="960" w:type="dxa"/>
            <w:shd w:val="clear" w:color="auto" w:fill="DDEBF7"/>
          </w:tcPr>
          <w:p w14:paraId="1F2C617C" w14:textId="259524F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76,08%</w:t>
            </w:r>
          </w:p>
        </w:tc>
      </w:tr>
      <w:tr w:rsidR="00966888" w:rsidRPr="00966888" w14:paraId="39B5478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727941F1" w14:textId="7A8714CF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30E3B968" w14:textId="2B36549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348,05</w:t>
            </w:r>
          </w:p>
        </w:tc>
        <w:tc>
          <w:tcPr>
            <w:tcW w:w="1300" w:type="dxa"/>
            <w:shd w:val="clear" w:color="auto" w:fill="E6FFE5"/>
          </w:tcPr>
          <w:p w14:paraId="2B4C9DBA" w14:textId="5E5712D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E6FFE5"/>
          </w:tcPr>
          <w:p w14:paraId="354BC555" w14:textId="4D79DB7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454,18</w:t>
            </w:r>
          </w:p>
        </w:tc>
        <w:tc>
          <w:tcPr>
            <w:tcW w:w="960" w:type="dxa"/>
            <w:shd w:val="clear" w:color="auto" w:fill="E6FFE5"/>
          </w:tcPr>
          <w:p w14:paraId="36DE22C6" w14:textId="56E4D0D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130,49%</w:t>
            </w:r>
          </w:p>
        </w:tc>
        <w:tc>
          <w:tcPr>
            <w:tcW w:w="960" w:type="dxa"/>
            <w:shd w:val="clear" w:color="auto" w:fill="E6FFE5"/>
          </w:tcPr>
          <w:p w14:paraId="02E8D80E" w14:textId="232C06C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76,08%</w:t>
            </w:r>
          </w:p>
        </w:tc>
      </w:tr>
      <w:tr w:rsidR="00966888" w:rsidRPr="00966888" w14:paraId="59E66F39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F04E740" w14:textId="7845D597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A284C21" w14:textId="2A1FF3A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348,05</w:t>
            </w:r>
          </w:p>
        </w:tc>
        <w:tc>
          <w:tcPr>
            <w:tcW w:w="1300" w:type="dxa"/>
            <w:shd w:val="clear" w:color="auto" w:fill="F2F2F2"/>
          </w:tcPr>
          <w:p w14:paraId="06FD6B94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14BB39" w14:textId="26D3E40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454,18</w:t>
            </w:r>
          </w:p>
        </w:tc>
        <w:tc>
          <w:tcPr>
            <w:tcW w:w="960" w:type="dxa"/>
            <w:shd w:val="clear" w:color="auto" w:fill="F2F2F2"/>
          </w:tcPr>
          <w:p w14:paraId="0D5F44DD" w14:textId="29DFB28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130,49%</w:t>
            </w:r>
          </w:p>
        </w:tc>
        <w:tc>
          <w:tcPr>
            <w:tcW w:w="960" w:type="dxa"/>
            <w:shd w:val="clear" w:color="auto" w:fill="F2F2F2"/>
          </w:tcPr>
          <w:p w14:paraId="1AE18CE2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66E92743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D60C884" w14:textId="19941F11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4F96B5C" w14:textId="62788DF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348,05</w:t>
            </w:r>
          </w:p>
        </w:tc>
        <w:tc>
          <w:tcPr>
            <w:tcW w:w="1300" w:type="dxa"/>
          </w:tcPr>
          <w:p w14:paraId="5F98888E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BB8B25" w14:textId="45EB1ED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454,18</w:t>
            </w:r>
          </w:p>
        </w:tc>
        <w:tc>
          <w:tcPr>
            <w:tcW w:w="960" w:type="dxa"/>
          </w:tcPr>
          <w:p w14:paraId="2AD6094C" w14:textId="6809E27C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130,49%</w:t>
            </w:r>
          </w:p>
        </w:tc>
        <w:tc>
          <w:tcPr>
            <w:tcW w:w="960" w:type="dxa"/>
          </w:tcPr>
          <w:p w14:paraId="702F7003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56CB15E8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409BE428" w14:textId="48144065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378CA601" w14:textId="4BF737B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955,60</w:t>
            </w:r>
          </w:p>
        </w:tc>
        <w:tc>
          <w:tcPr>
            <w:tcW w:w="1300" w:type="dxa"/>
            <w:shd w:val="clear" w:color="auto" w:fill="DDEBF7"/>
          </w:tcPr>
          <w:p w14:paraId="29C9352E" w14:textId="6622075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478,00</w:t>
            </w:r>
          </w:p>
        </w:tc>
        <w:tc>
          <w:tcPr>
            <w:tcW w:w="1300" w:type="dxa"/>
            <w:shd w:val="clear" w:color="auto" w:fill="DDEBF7"/>
          </w:tcPr>
          <w:p w14:paraId="2709DDC2" w14:textId="428102A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477,80</w:t>
            </w:r>
          </w:p>
        </w:tc>
        <w:tc>
          <w:tcPr>
            <w:tcW w:w="960" w:type="dxa"/>
            <w:shd w:val="clear" w:color="auto" w:fill="DDEBF7"/>
          </w:tcPr>
          <w:p w14:paraId="408D3039" w14:textId="6A4F9D4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DDEBF7"/>
          </w:tcPr>
          <w:p w14:paraId="037FBEE5" w14:textId="0B519A1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99,96%</w:t>
            </w:r>
          </w:p>
        </w:tc>
      </w:tr>
      <w:tr w:rsidR="00966888" w:rsidRPr="00966888" w14:paraId="397C91ED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6F17D6B3" w14:textId="7AF6F0C9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09483BF" w14:textId="6E8037F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955,60</w:t>
            </w:r>
          </w:p>
        </w:tc>
        <w:tc>
          <w:tcPr>
            <w:tcW w:w="1300" w:type="dxa"/>
            <w:shd w:val="clear" w:color="auto" w:fill="E6FFE5"/>
          </w:tcPr>
          <w:p w14:paraId="5C8EED75" w14:textId="47F0F78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478,00</w:t>
            </w:r>
          </w:p>
        </w:tc>
        <w:tc>
          <w:tcPr>
            <w:tcW w:w="1300" w:type="dxa"/>
            <w:shd w:val="clear" w:color="auto" w:fill="E6FFE5"/>
          </w:tcPr>
          <w:p w14:paraId="72388EBF" w14:textId="02557B7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477,80</w:t>
            </w:r>
          </w:p>
        </w:tc>
        <w:tc>
          <w:tcPr>
            <w:tcW w:w="960" w:type="dxa"/>
            <w:shd w:val="clear" w:color="auto" w:fill="E6FFE5"/>
          </w:tcPr>
          <w:p w14:paraId="7EC93A9B" w14:textId="246E7A9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E6FFE5"/>
          </w:tcPr>
          <w:p w14:paraId="08DA4B04" w14:textId="3D62D8F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99,96%</w:t>
            </w:r>
          </w:p>
        </w:tc>
      </w:tr>
      <w:tr w:rsidR="00966888" w:rsidRPr="00966888" w14:paraId="54A14CE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5398E23" w14:textId="4B115593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C0EA3FC" w14:textId="730CCB2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955,60</w:t>
            </w:r>
          </w:p>
        </w:tc>
        <w:tc>
          <w:tcPr>
            <w:tcW w:w="1300" w:type="dxa"/>
            <w:shd w:val="clear" w:color="auto" w:fill="F2F2F2"/>
          </w:tcPr>
          <w:p w14:paraId="58B6017E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641DDB" w14:textId="4CDAA6C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477,80</w:t>
            </w:r>
          </w:p>
        </w:tc>
        <w:tc>
          <w:tcPr>
            <w:tcW w:w="960" w:type="dxa"/>
            <w:shd w:val="clear" w:color="auto" w:fill="F2F2F2"/>
          </w:tcPr>
          <w:p w14:paraId="70DA47A7" w14:textId="7B3E0E9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F2F2F2"/>
          </w:tcPr>
          <w:p w14:paraId="00FBBD7E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095F81AC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A13B686" w14:textId="2FFE6220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14DF5AB" w14:textId="4D0739C5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955,60</w:t>
            </w:r>
          </w:p>
        </w:tc>
        <w:tc>
          <w:tcPr>
            <w:tcW w:w="1300" w:type="dxa"/>
          </w:tcPr>
          <w:p w14:paraId="46D6636F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B169A6" w14:textId="294013BC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477,80</w:t>
            </w:r>
          </w:p>
        </w:tc>
        <w:tc>
          <w:tcPr>
            <w:tcW w:w="960" w:type="dxa"/>
          </w:tcPr>
          <w:p w14:paraId="162ED45B" w14:textId="1A41CC9F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</w:tcPr>
          <w:p w14:paraId="1D9572BD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6CF0204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BDD7EE"/>
          </w:tcPr>
          <w:p w14:paraId="457345A6" w14:textId="53146FC8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243DB2D" w14:textId="521139E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14.190,18</w:t>
            </w:r>
          </w:p>
        </w:tc>
        <w:tc>
          <w:tcPr>
            <w:tcW w:w="1300" w:type="dxa"/>
            <w:shd w:val="clear" w:color="auto" w:fill="BDD7EE"/>
          </w:tcPr>
          <w:p w14:paraId="303C4070" w14:textId="79E627A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BDD7EE"/>
          </w:tcPr>
          <w:p w14:paraId="1280E288" w14:textId="0D8B42D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25.214,03</w:t>
            </w:r>
          </w:p>
        </w:tc>
        <w:tc>
          <w:tcPr>
            <w:tcW w:w="960" w:type="dxa"/>
            <w:shd w:val="clear" w:color="auto" w:fill="BDD7EE"/>
          </w:tcPr>
          <w:p w14:paraId="757F26B6" w14:textId="3290664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177,69%</w:t>
            </w:r>
          </w:p>
        </w:tc>
        <w:tc>
          <w:tcPr>
            <w:tcW w:w="960" w:type="dxa"/>
            <w:shd w:val="clear" w:color="auto" w:fill="BDD7EE"/>
          </w:tcPr>
          <w:p w14:paraId="29FD13DF" w14:textId="68B1B89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105,55%</w:t>
            </w:r>
          </w:p>
        </w:tc>
      </w:tr>
      <w:tr w:rsidR="00966888" w:rsidRPr="00966888" w14:paraId="643560BA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DDEBF7"/>
          </w:tcPr>
          <w:p w14:paraId="7F7B07CC" w14:textId="6ECCA8EB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DE71F30" w14:textId="3C79280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14.190,18</w:t>
            </w:r>
          </w:p>
        </w:tc>
        <w:tc>
          <w:tcPr>
            <w:tcW w:w="1300" w:type="dxa"/>
            <w:shd w:val="clear" w:color="auto" w:fill="DDEBF7"/>
          </w:tcPr>
          <w:p w14:paraId="16A43481" w14:textId="0F0224C3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DDEBF7"/>
          </w:tcPr>
          <w:p w14:paraId="347EF7F4" w14:textId="6048FC7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25.214,03</w:t>
            </w:r>
          </w:p>
        </w:tc>
        <w:tc>
          <w:tcPr>
            <w:tcW w:w="960" w:type="dxa"/>
            <w:shd w:val="clear" w:color="auto" w:fill="DDEBF7"/>
          </w:tcPr>
          <w:p w14:paraId="05FB233C" w14:textId="6B0B5BB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177,69%</w:t>
            </w:r>
          </w:p>
        </w:tc>
        <w:tc>
          <w:tcPr>
            <w:tcW w:w="960" w:type="dxa"/>
            <w:shd w:val="clear" w:color="auto" w:fill="DDEBF7"/>
          </w:tcPr>
          <w:p w14:paraId="0E83753D" w14:textId="2DC9810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105,55%</w:t>
            </w:r>
          </w:p>
        </w:tc>
      </w:tr>
      <w:tr w:rsidR="00966888" w:rsidRPr="00966888" w14:paraId="24CDA7C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248E584B" w14:textId="00AA0431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3DDF90F" w14:textId="156F8B3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3.056,10</w:t>
            </w:r>
          </w:p>
        </w:tc>
        <w:tc>
          <w:tcPr>
            <w:tcW w:w="1300" w:type="dxa"/>
            <w:shd w:val="clear" w:color="auto" w:fill="E6FFE5"/>
          </w:tcPr>
          <w:p w14:paraId="75A876AF" w14:textId="733BA3E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3.067,00</w:t>
            </w:r>
          </w:p>
        </w:tc>
        <w:tc>
          <w:tcPr>
            <w:tcW w:w="1300" w:type="dxa"/>
            <w:shd w:val="clear" w:color="auto" w:fill="E6FFE5"/>
          </w:tcPr>
          <w:p w14:paraId="5ADE074A" w14:textId="520BB6B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2.656,00</w:t>
            </w:r>
          </w:p>
        </w:tc>
        <w:tc>
          <w:tcPr>
            <w:tcW w:w="960" w:type="dxa"/>
            <w:shd w:val="clear" w:color="auto" w:fill="E6FFE5"/>
          </w:tcPr>
          <w:p w14:paraId="12CA9B7F" w14:textId="266E3C6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86,91%</w:t>
            </w:r>
          </w:p>
        </w:tc>
        <w:tc>
          <w:tcPr>
            <w:tcW w:w="960" w:type="dxa"/>
            <w:shd w:val="clear" w:color="auto" w:fill="E6FFE5"/>
          </w:tcPr>
          <w:p w14:paraId="01BC030D" w14:textId="6E107A7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86,60%</w:t>
            </w:r>
          </w:p>
        </w:tc>
      </w:tr>
      <w:tr w:rsidR="00966888" w:rsidRPr="00966888" w14:paraId="182CCBA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72F11FD6" w14:textId="098D2441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275F4BF4" w14:textId="06B484A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1.179,87</w:t>
            </w:r>
          </w:p>
        </w:tc>
        <w:tc>
          <w:tcPr>
            <w:tcW w:w="1300" w:type="dxa"/>
            <w:shd w:val="clear" w:color="auto" w:fill="E6FFE5"/>
          </w:tcPr>
          <w:p w14:paraId="0DF1A92F" w14:textId="565155C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1.831,00</w:t>
            </w:r>
          </w:p>
        </w:tc>
        <w:tc>
          <w:tcPr>
            <w:tcW w:w="1300" w:type="dxa"/>
            <w:shd w:val="clear" w:color="auto" w:fill="E6FFE5"/>
          </w:tcPr>
          <w:p w14:paraId="0AF425E0" w14:textId="09558B9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157,81</w:t>
            </w:r>
          </w:p>
        </w:tc>
        <w:tc>
          <w:tcPr>
            <w:tcW w:w="960" w:type="dxa"/>
            <w:shd w:val="clear" w:color="auto" w:fill="E6FFE5"/>
          </w:tcPr>
          <w:p w14:paraId="535DC5E2" w14:textId="31D8EBD5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13,38%</w:t>
            </w:r>
          </w:p>
        </w:tc>
        <w:tc>
          <w:tcPr>
            <w:tcW w:w="960" w:type="dxa"/>
            <w:shd w:val="clear" w:color="auto" w:fill="E6FFE5"/>
          </w:tcPr>
          <w:p w14:paraId="4F7D6231" w14:textId="69DC2B42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8,62%</w:t>
            </w:r>
          </w:p>
        </w:tc>
      </w:tr>
      <w:tr w:rsidR="00966888" w:rsidRPr="00966888" w14:paraId="0229D735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1BEDECD9" w14:textId="1A31C221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530 Pomoći</w:t>
            </w:r>
          </w:p>
        </w:tc>
        <w:tc>
          <w:tcPr>
            <w:tcW w:w="1300" w:type="dxa"/>
            <w:shd w:val="clear" w:color="auto" w:fill="E6FFE5"/>
          </w:tcPr>
          <w:p w14:paraId="11A40C84" w14:textId="01F1367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9.954,21</w:t>
            </w:r>
          </w:p>
        </w:tc>
        <w:tc>
          <w:tcPr>
            <w:tcW w:w="1300" w:type="dxa"/>
            <w:shd w:val="clear" w:color="auto" w:fill="E6FFE5"/>
          </w:tcPr>
          <w:p w14:paraId="5D80D99A" w14:textId="1DC3793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E6FFE5"/>
          </w:tcPr>
          <w:p w14:paraId="3328C4E2" w14:textId="6F0D910A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20.918,98</w:t>
            </w:r>
          </w:p>
        </w:tc>
        <w:tc>
          <w:tcPr>
            <w:tcW w:w="960" w:type="dxa"/>
            <w:shd w:val="clear" w:color="auto" w:fill="E6FFE5"/>
          </w:tcPr>
          <w:p w14:paraId="3E15E712" w14:textId="7682129B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210,15%</w:t>
            </w:r>
          </w:p>
        </w:tc>
        <w:tc>
          <w:tcPr>
            <w:tcW w:w="960" w:type="dxa"/>
            <w:shd w:val="clear" w:color="auto" w:fill="E6FFE5"/>
          </w:tcPr>
          <w:p w14:paraId="694E76A0" w14:textId="7710CCC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114,37%</w:t>
            </w:r>
          </w:p>
        </w:tc>
      </w:tr>
      <w:tr w:rsidR="00966888" w:rsidRPr="00966888" w14:paraId="0CDD0B74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E6FFE5"/>
          </w:tcPr>
          <w:p w14:paraId="0BB1C980" w14:textId="170D0B1A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 xml:space="preserve">         620 Nenamjenske donacije</w:t>
            </w:r>
          </w:p>
        </w:tc>
        <w:tc>
          <w:tcPr>
            <w:tcW w:w="1300" w:type="dxa"/>
            <w:shd w:val="clear" w:color="auto" w:fill="E6FFE5"/>
          </w:tcPr>
          <w:p w14:paraId="3E8BE16E" w14:textId="6A6FB37E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542011" w14:textId="5A45DAD0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115EDD42" w14:textId="44E848E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1.481,24</w:t>
            </w:r>
          </w:p>
        </w:tc>
        <w:tc>
          <w:tcPr>
            <w:tcW w:w="960" w:type="dxa"/>
            <w:shd w:val="clear" w:color="auto" w:fill="E6FFE5"/>
          </w:tcPr>
          <w:p w14:paraId="7F5ADF7A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C3C357E" w14:textId="1E42DDD4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66888">
              <w:rPr>
                <w:rFonts w:ascii="Times New Roman" w:hAnsi="Times New Roman"/>
                <w:i/>
                <w:sz w:val="14"/>
                <w:szCs w:val="18"/>
              </w:rPr>
              <w:t>211,61%</w:t>
            </w:r>
          </w:p>
        </w:tc>
      </w:tr>
      <w:tr w:rsidR="00966888" w:rsidRPr="00966888" w14:paraId="031F41F6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38D910B" w14:textId="613231AA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9023108" w14:textId="5DA8228C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560,90</w:t>
            </w:r>
          </w:p>
        </w:tc>
        <w:tc>
          <w:tcPr>
            <w:tcW w:w="1300" w:type="dxa"/>
            <w:shd w:val="clear" w:color="auto" w:fill="F2F2F2"/>
          </w:tcPr>
          <w:p w14:paraId="441FD82C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B4E8C7" w14:textId="164232E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960" w:type="dxa"/>
            <w:shd w:val="clear" w:color="auto" w:fill="F2F2F2"/>
          </w:tcPr>
          <w:p w14:paraId="7B52D722" w14:textId="04A7537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27,63%</w:t>
            </w:r>
          </w:p>
        </w:tc>
        <w:tc>
          <w:tcPr>
            <w:tcW w:w="960" w:type="dxa"/>
            <w:shd w:val="clear" w:color="auto" w:fill="F2F2F2"/>
          </w:tcPr>
          <w:p w14:paraId="34142013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63B09670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29E6FAE" w14:textId="0888276C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32F24B4" w14:textId="6A5D20D1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560,90</w:t>
            </w:r>
          </w:p>
        </w:tc>
        <w:tc>
          <w:tcPr>
            <w:tcW w:w="1300" w:type="dxa"/>
          </w:tcPr>
          <w:p w14:paraId="129FD39B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58CFF" w14:textId="11C0CFD0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960" w:type="dxa"/>
          </w:tcPr>
          <w:p w14:paraId="567EC224" w14:textId="2CF128E5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27,63%</w:t>
            </w:r>
          </w:p>
        </w:tc>
        <w:tc>
          <w:tcPr>
            <w:tcW w:w="960" w:type="dxa"/>
          </w:tcPr>
          <w:p w14:paraId="57EABF0F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0EBF1C5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AF7A3A4" w14:textId="54AE005A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094DBEF2" w14:textId="32506DFD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13.629,28</w:t>
            </w:r>
          </w:p>
        </w:tc>
        <w:tc>
          <w:tcPr>
            <w:tcW w:w="1300" w:type="dxa"/>
            <w:shd w:val="clear" w:color="auto" w:fill="F2F2F2"/>
          </w:tcPr>
          <w:p w14:paraId="06A300D7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63F10D" w14:textId="52984EF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25.059,03</w:t>
            </w:r>
          </w:p>
        </w:tc>
        <w:tc>
          <w:tcPr>
            <w:tcW w:w="960" w:type="dxa"/>
            <w:shd w:val="clear" w:color="auto" w:fill="F2F2F2"/>
          </w:tcPr>
          <w:p w14:paraId="33235B5C" w14:textId="381A1B3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6888">
              <w:rPr>
                <w:rFonts w:ascii="Times New Roman" w:hAnsi="Times New Roman"/>
                <w:sz w:val="18"/>
                <w:szCs w:val="18"/>
              </w:rPr>
              <w:t>183,86%</w:t>
            </w:r>
          </w:p>
        </w:tc>
        <w:tc>
          <w:tcPr>
            <w:tcW w:w="960" w:type="dxa"/>
            <w:shd w:val="clear" w:color="auto" w:fill="F2F2F2"/>
          </w:tcPr>
          <w:p w14:paraId="6E74B7E1" w14:textId="77777777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14:paraId="306AD12F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A1CCE3E" w14:textId="0CE7BC30" w:rsid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</w:tcPr>
          <w:p w14:paraId="6E2110D7" w14:textId="312B352F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13.629,28</w:t>
            </w:r>
          </w:p>
        </w:tc>
        <w:tc>
          <w:tcPr>
            <w:tcW w:w="1300" w:type="dxa"/>
          </w:tcPr>
          <w:p w14:paraId="058FECAA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76E03D" w14:textId="61A42B4E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25.059,03</w:t>
            </w:r>
          </w:p>
        </w:tc>
        <w:tc>
          <w:tcPr>
            <w:tcW w:w="960" w:type="dxa"/>
          </w:tcPr>
          <w:p w14:paraId="548583FD" w14:textId="721E4A5E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183,86%</w:t>
            </w:r>
          </w:p>
        </w:tc>
        <w:tc>
          <w:tcPr>
            <w:tcW w:w="960" w:type="dxa"/>
          </w:tcPr>
          <w:p w14:paraId="21255641" w14:textId="77777777" w:rsid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888" w:rsidRPr="00966888" w14:paraId="40954C41" w14:textId="77777777" w:rsidTr="0096688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7D24F0EF" w14:textId="3A9B27FD" w:rsidR="00966888" w:rsidRPr="00966888" w:rsidRDefault="00966888" w:rsidP="00966888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0D3C0A52" w14:textId="6D59EE99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205.485,72</w:t>
            </w:r>
          </w:p>
        </w:tc>
        <w:tc>
          <w:tcPr>
            <w:tcW w:w="1300" w:type="dxa"/>
            <w:shd w:val="clear" w:color="auto" w:fill="505050"/>
          </w:tcPr>
          <w:p w14:paraId="5364AB41" w14:textId="2E234DAF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239.614,80</w:t>
            </w:r>
          </w:p>
        </w:tc>
        <w:tc>
          <w:tcPr>
            <w:tcW w:w="1300" w:type="dxa"/>
            <w:shd w:val="clear" w:color="auto" w:fill="505050"/>
          </w:tcPr>
          <w:p w14:paraId="580AB0AF" w14:textId="1B67EDD8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205.585,43</w:t>
            </w:r>
          </w:p>
        </w:tc>
        <w:tc>
          <w:tcPr>
            <w:tcW w:w="960" w:type="dxa"/>
            <w:shd w:val="clear" w:color="auto" w:fill="505050"/>
          </w:tcPr>
          <w:p w14:paraId="2D28FBC6" w14:textId="7D1C44F1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100,05%</w:t>
            </w:r>
          </w:p>
        </w:tc>
        <w:tc>
          <w:tcPr>
            <w:tcW w:w="960" w:type="dxa"/>
            <w:shd w:val="clear" w:color="auto" w:fill="505050"/>
          </w:tcPr>
          <w:p w14:paraId="184F9860" w14:textId="408DCAB6" w:rsidR="00966888" w:rsidRPr="00966888" w:rsidRDefault="00966888" w:rsidP="0096688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6688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85,80%</w:t>
            </w:r>
          </w:p>
        </w:tc>
      </w:tr>
    </w:tbl>
    <w:p w14:paraId="3585EDF7" w14:textId="7F264138" w:rsidR="00CF36EB" w:rsidRPr="00313E6D" w:rsidRDefault="00CF36EB" w:rsidP="00CF36EB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7E752E7" w14:textId="77777777" w:rsidR="00C97F32" w:rsidRPr="00503E5F" w:rsidRDefault="00C97F32" w:rsidP="00C97F32">
      <w:pPr>
        <w:pStyle w:val="Odlomakpopisa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503E5F">
        <w:rPr>
          <w:rFonts w:ascii="Times New Roman" w:hAnsi="Times New Roman"/>
          <w:b/>
          <w:bCs/>
          <w:sz w:val="28"/>
          <w:szCs w:val="28"/>
        </w:rPr>
        <w:t>OBRAZLOŽENJE OPĆEG DIJELA IZVJEŠTAJA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3064552A" w14:textId="77777777" w:rsidR="00C97F32" w:rsidRPr="00313E6D" w:rsidRDefault="00C97F32" w:rsidP="00C97F32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423FFA8" w14:textId="77777777" w:rsidR="00C97F32" w:rsidRDefault="00C97F32" w:rsidP="00C97F32">
      <w:pPr>
        <w:pStyle w:val="Odlomakpopisa"/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 w:rsidRPr="0047547E">
        <w:rPr>
          <w:b/>
          <w:sz w:val="28"/>
          <w:szCs w:val="28"/>
        </w:rPr>
        <w:t>Obrazloženje ostvarenj</w:t>
      </w:r>
      <w:r>
        <w:rPr>
          <w:b/>
          <w:sz w:val="28"/>
          <w:szCs w:val="28"/>
        </w:rPr>
        <w:t>a</w:t>
      </w:r>
      <w:r w:rsidRPr="0047547E">
        <w:rPr>
          <w:b/>
          <w:sz w:val="28"/>
          <w:szCs w:val="28"/>
        </w:rPr>
        <w:t xml:space="preserve"> prihoda i primitaka</w:t>
      </w:r>
    </w:p>
    <w:p w14:paraId="441389E0" w14:textId="77777777" w:rsidR="00C97F32" w:rsidRPr="005A2227" w:rsidRDefault="00C97F32" w:rsidP="00C97F32">
      <w:pPr>
        <w:spacing w:after="0" w:line="240" w:lineRule="auto"/>
        <w:ind w:left="142"/>
        <w:rPr>
          <w:b/>
          <w:sz w:val="28"/>
          <w:szCs w:val="28"/>
        </w:rPr>
      </w:pPr>
    </w:p>
    <w:p w14:paraId="3C9D38E8" w14:textId="77777777" w:rsidR="00C97F32" w:rsidRDefault="00C97F32" w:rsidP="00C97F3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503E5F">
        <w:rPr>
          <w:rFonts w:ascii="Times New Roman" w:hAnsi="Times New Roman" w:cs="Times New Roman"/>
          <w:sz w:val="20"/>
          <w:szCs w:val="20"/>
        </w:rPr>
        <w:t>Sveukupni prihodi poslovanja  za razdoblje od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3E5F">
        <w:rPr>
          <w:rFonts w:ascii="Times New Roman" w:hAnsi="Times New Roman" w:cs="Times New Roman"/>
          <w:sz w:val="20"/>
          <w:szCs w:val="20"/>
        </w:rPr>
        <w:t xml:space="preserve">1.2023. do 31.12.2023. godine iznose </w:t>
      </w:r>
      <w:r w:rsidRPr="00503E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215.018,95 </w:t>
      </w:r>
      <w:r w:rsidRPr="00503E5F">
        <w:rPr>
          <w:rFonts w:ascii="Times New Roman" w:hAnsi="Times New Roman" w:cs="Times New Roman"/>
          <w:sz w:val="20"/>
          <w:szCs w:val="20"/>
        </w:rPr>
        <w:t>eura. Prihodi koje smo ostvarili iz gradskog proračuna iznose 150.487,03 eura. Vlastiti prihodi iznose 8.295,34 eura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03E5F">
        <w:rPr>
          <w:rFonts w:ascii="Times New Roman" w:hAnsi="Times New Roman" w:cs="Times New Roman"/>
          <w:sz w:val="20"/>
          <w:szCs w:val="20"/>
        </w:rPr>
        <w:t xml:space="preserve">  a ostvareni su od naplate usluga, kamata od banke i prodaje otpisane nefinancijske imovine. Prihodi od pomoći iznose 53.053,96 eura iz državnog proračuna i 1.690.89 eura iz županijskog proračuna od kojih se 530,89 eura odnosi na sredstva dobivena za program realiziran u 2022.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3E5F">
        <w:rPr>
          <w:rFonts w:ascii="Times New Roman" w:hAnsi="Times New Roman" w:cs="Times New Roman"/>
          <w:sz w:val="20"/>
          <w:szCs w:val="20"/>
        </w:rPr>
        <w:t>godini. Ostvarili  smo i prihod od kapitalnih donacija od fizičkih osoba u iznosu 1.481,24 eura i povrat od porezne uprave u iznosu od 10,52 eura. Sveukupni prihodi poslovanja  su povećani  u odnosu na isto razdoblje prethodne godine. Do povećanja je došlo jer nam je županija odobrila program po Javnom pozivu i 2023.godine uplatila i dio sredstava po programu iz 2022.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3E5F">
        <w:rPr>
          <w:rFonts w:ascii="Times New Roman" w:hAnsi="Times New Roman" w:cs="Times New Roman"/>
          <w:sz w:val="20"/>
          <w:szCs w:val="20"/>
        </w:rPr>
        <w:t>godine i novi prihod od povrata Porezne uprave i kapitalnih donacija te povećanjem prodaje usluga ustanove.</w:t>
      </w:r>
    </w:p>
    <w:p w14:paraId="769CF0A6" w14:textId="77777777" w:rsidR="00C97F32" w:rsidRPr="00503E5F" w:rsidRDefault="00C97F32" w:rsidP="00C97F3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DC8FE5F" w14:textId="77777777" w:rsidR="00C97F32" w:rsidRDefault="00C97F32" w:rsidP="00C97F32">
      <w:pPr>
        <w:spacing w:after="0" w:line="24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A2227">
        <w:rPr>
          <w:b/>
          <w:sz w:val="28"/>
          <w:szCs w:val="28"/>
        </w:rPr>
        <w:t>Obrazloženje ostvarenja rashoda i izdataka</w:t>
      </w:r>
    </w:p>
    <w:p w14:paraId="22D37C46" w14:textId="77777777" w:rsidR="00C97F32" w:rsidRPr="005A2227" w:rsidRDefault="00C97F32" w:rsidP="00C97F32">
      <w:pPr>
        <w:spacing w:after="0" w:line="240" w:lineRule="auto"/>
        <w:ind w:left="142"/>
        <w:rPr>
          <w:b/>
          <w:sz w:val="28"/>
          <w:szCs w:val="28"/>
        </w:rPr>
      </w:pPr>
    </w:p>
    <w:p w14:paraId="2653435A" w14:textId="77777777" w:rsidR="00C97F32" w:rsidRDefault="00C97F32" w:rsidP="00C97F3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36122">
        <w:rPr>
          <w:rFonts w:ascii="Times New Roman" w:hAnsi="Times New Roman" w:cs="Times New Roman"/>
          <w:sz w:val="20"/>
          <w:szCs w:val="20"/>
        </w:rPr>
        <w:t>Sveukupni rashodi poslovanja za razdoblje 1.1.2023.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122">
        <w:rPr>
          <w:rFonts w:ascii="Times New Roman" w:hAnsi="Times New Roman" w:cs="Times New Roman"/>
          <w:sz w:val="20"/>
          <w:szCs w:val="20"/>
        </w:rPr>
        <w:t>godine do 31.12.2023.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122">
        <w:rPr>
          <w:rFonts w:ascii="Times New Roman" w:hAnsi="Times New Roman" w:cs="Times New Roman"/>
          <w:sz w:val="20"/>
          <w:szCs w:val="20"/>
        </w:rPr>
        <w:t>godine iznose 205.585,43 eura. Rashodi iz gradskog proračuna iznose ukupno 150.487,03 eura. Rashodi od vlastitih prihoda iznose 2.274,85 eura. Rashodi od pomoći iznose 51.342,31 eura.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122">
        <w:rPr>
          <w:rFonts w:ascii="Times New Roman" w:hAnsi="Times New Roman" w:cs="Times New Roman"/>
          <w:sz w:val="20"/>
          <w:szCs w:val="20"/>
        </w:rPr>
        <w:t>Rashodi od kapitalnih donacija jednaki su prihodima i iznose 1.481,24 eura. Značajnim smanjenjem rashoda od vlastitih prihoda uspjeli smo pokriti manjak prihoda iz prethodnih godina.</w:t>
      </w:r>
    </w:p>
    <w:p w14:paraId="634B96D4" w14:textId="77777777" w:rsidR="00C97F32" w:rsidRPr="00E36122" w:rsidRDefault="00C97F32" w:rsidP="00C97F3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65E639A0" w14:textId="77777777" w:rsidR="00C97F32" w:rsidRDefault="00C97F32" w:rsidP="00C97F32">
      <w:pPr>
        <w:spacing w:after="0" w:line="24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C0420">
        <w:rPr>
          <w:b/>
          <w:sz w:val="28"/>
          <w:szCs w:val="28"/>
        </w:rPr>
        <w:t>Obrazloženje rezultata poslovanja na 31.12.2023.</w:t>
      </w:r>
      <w:r>
        <w:rPr>
          <w:b/>
          <w:sz w:val="28"/>
          <w:szCs w:val="28"/>
        </w:rPr>
        <w:t xml:space="preserve"> </w:t>
      </w:r>
      <w:r w:rsidRPr="008C0420">
        <w:rPr>
          <w:b/>
          <w:sz w:val="28"/>
          <w:szCs w:val="28"/>
        </w:rPr>
        <w:t>godine</w:t>
      </w:r>
    </w:p>
    <w:p w14:paraId="4C3D9D92" w14:textId="77777777" w:rsidR="00C97F32" w:rsidRPr="008C0420" w:rsidRDefault="00C97F32" w:rsidP="00C97F32">
      <w:pPr>
        <w:spacing w:after="0" w:line="240" w:lineRule="auto"/>
        <w:ind w:left="142"/>
        <w:rPr>
          <w:b/>
          <w:sz w:val="28"/>
          <w:szCs w:val="28"/>
        </w:rPr>
      </w:pPr>
    </w:p>
    <w:p w14:paraId="72D2B9D6" w14:textId="77777777" w:rsidR="00C97F32" w:rsidRPr="008C0420" w:rsidRDefault="00C97F32" w:rsidP="00C97F32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0420">
        <w:rPr>
          <w:rFonts w:ascii="Times New Roman" w:hAnsi="Times New Roman" w:cs="Times New Roman"/>
          <w:bCs/>
          <w:sz w:val="20"/>
          <w:szCs w:val="20"/>
        </w:rPr>
        <w:t>Ukupan</w:t>
      </w:r>
      <w:r w:rsidRPr="008C042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8C0420">
        <w:rPr>
          <w:rFonts w:ascii="Times New Roman" w:hAnsi="Times New Roman" w:cs="Times New Roman"/>
          <w:bCs/>
          <w:sz w:val="20"/>
          <w:szCs w:val="20"/>
        </w:rPr>
        <w:t>višak prihoda poslovanja na kontu 92211 na  31.12.2023.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420">
        <w:rPr>
          <w:rFonts w:ascii="Times New Roman" w:hAnsi="Times New Roman" w:cs="Times New Roman"/>
          <w:bCs/>
          <w:sz w:val="20"/>
          <w:szCs w:val="20"/>
        </w:rPr>
        <w:t>godine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iznosi </w:t>
      </w:r>
      <w:r w:rsidRPr="008C04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9.819,89 </w:t>
      </w:r>
      <w:r w:rsidRPr="008C0420">
        <w:rPr>
          <w:rFonts w:ascii="Times New Roman" w:hAnsi="Times New Roman" w:cs="Times New Roman"/>
          <w:bCs/>
          <w:sz w:val="20"/>
          <w:szCs w:val="20"/>
        </w:rPr>
        <w:t>eura.</w:t>
      </w:r>
    </w:p>
    <w:p w14:paraId="193031BE" w14:textId="77777777" w:rsidR="00C97F32" w:rsidRPr="008C0420" w:rsidRDefault="00C97F32" w:rsidP="00C97F32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0420">
        <w:rPr>
          <w:rFonts w:ascii="Times New Roman" w:hAnsi="Times New Roman" w:cs="Times New Roman"/>
          <w:bCs/>
          <w:sz w:val="20"/>
          <w:szCs w:val="20"/>
        </w:rPr>
        <w:t>Manjak prihoda od nefinancijske imovine prenesen iz 2022.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godine iznosi </w:t>
      </w:r>
      <w:r w:rsidRPr="008C04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7.233,99 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eura i </w:t>
      </w:r>
      <w:r>
        <w:rPr>
          <w:rFonts w:ascii="Times New Roman" w:hAnsi="Times New Roman" w:cs="Times New Roman"/>
          <w:bCs/>
          <w:sz w:val="20"/>
          <w:szCs w:val="20"/>
        </w:rPr>
        <w:t>pokriven je viškom prihoda poslovanja iz 2023. godine.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U</w:t>
      </w:r>
      <w:r w:rsidRPr="008C0420">
        <w:rPr>
          <w:rFonts w:ascii="Times New Roman" w:hAnsi="Times New Roman" w:cs="Times New Roman"/>
          <w:bCs/>
          <w:sz w:val="20"/>
          <w:szCs w:val="20"/>
        </w:rPr>
        <w:t>kup</w:t>
      </w:r>
      <w:r>
        <w:rPr>
          <w:rFonts w:ascii="Times New Roman" w:hAnsi="Times New Roman" w:cs="Times New Roman"/>
          <w:bCs/>
          <w:sz w:val="20"/>
          <w:szCs w:val="20"/>
        </w:rPr>
        <w:t>an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 rezult</w:t>
      </w:r>
      <w:r>
        <w:rPr>
          <w:rFonts w:ascii="Times New Roman" w:hAnsi="Times New Roman" w:cs="Times New Roman"/>
          <w:bCs/>
          <w:sz w:val="20"/>
          <w:szCs w:val="20"/>
        </w:rPr>
        <w:t>at je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 viš</w:t>
      </w:r>
      <w:r>
        <w:rPr>
          <w:rFonts w:ascii="Times New Roman" w:hAnsi="Times New Roman" w:cs="Times New Roman"/>
          <w:bCs/>
          <w:sz w:val="20"/>
          <w:szCs w:val="20"/>
        </w:rPr>
        <w:t>ak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 prihoda </w:t>
      </w:r>
      <w:r>
        <w:rPr>
          <w:rFonts w:ascii="Times New Roman" w:hAnsi="Times New Roman" w:cs="Times New Roman"/>
          <w:bCs/>
          <w:sz w:val="20"/>
          <w:szCs w:val="20"/>
        </w:rPr>
        <w:t>poslovanja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 u ukupnom iznosu od 2.199,53 eura koji je potrebno utrošiti na Otkup knjiga za koji su sredstva uplaćena u 2023.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420">
        <w:rPr>
          <w:rFonts w:ascii="Times New Roman" w:hAnsi="Times New Roman" w:cs="Times New Roman"/>
          <w:bCs/>
          <w:sz w:val="20"/>
          <w:szCs w:val="20"/>
        </w:rPr>
        <w:t>godini.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420">
        <w:rPr>
          <w:rFonts w:ascii="Times New Roman" w:hAnsi="Times New Roman" w:cs="Times New Roman"/>
          <w:bCs/>
          <w:sz w:val="20"/>
          <w:szCs w:val="20"/>
        </w:rPr>
        <w:t>Naime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 po Aneksu ugovora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420">
        <w:rPr>
          <w:rFonts w:ascii="Times New Roman" w:hAnsi="Times New Roman" w:cs="Times New Roman"/>
          <w:bCs/>
          <w:sz w:val="20"/>
          <w:szCs w:val="20"/>
        </w:rPr>
        <w:t>Ministarstva kulture i medija broj 08-0297-33 uplaćeno je 12.12.2023.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420">
        <w:rPr>
          <w:rFonts w:ascii="Times New Roman" w:hAnsi="Times New Roman" w:cs="Times New Roman"/>
          <w:bCs/>
          <w:sz w:val="20"/>
          <w:szCs w:val="20"/>
        </w:rPr>
        <w:t>na račun ustanove dodatnih 3.000,00 eura za Otkup knjiga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8C0420">
        <w:rPr>
          <w:rFonts w:ascii="Times New Roman" w:hAnsi="Times New Roman" w:cs="Times New Roman"/>
          <w:bCs/>
          <w:sz w:val="20"/>
          <w:szCs w:val="20"/>
        </w:rPr>
        <w:t xml:space="preserve"> a utrošen je dio jer dobavljači nisu stigli u kalendarskoj godini isporučiti tražene narudžbe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C0420">
        <w:rPr>
          <w:rFonts w:ascii="Times New Roman" w:hAnsi="Times New Roman" w:cs="Times New Roman"/>
          <w:bCs/>
          <w:sz w:val="20"/>
          <w:szCs w:val="20"/>
        </w:rPr>
        <w:t>Po tom ugovoru obavezni smo još u 2024.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420">
        <w:rPr>
          <w:rFonts w:ascii="Times New Roman" w:hAnsi="Times New Roman" w:cs="Times New Roman"/>
          <w:bCs/>
          <w:sz w:val="20"/>
          <w:szCs w:val="20"/>
        </w:rPr>
        <w:t>godini utrošiti 2.871,62 eura na Otkup knjiga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560775FC" w14:textId="77777777" w:rsidR="00C97F32" w:rsidRPr="00CF36EB" w:rsidRDefault="00C97F32" w:rsidP="00C97F3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5.</w:t>
      </w:r>
    </w:p>
    <w:p w14:paraId="68F1082F" w14:textId="77777777" w:rsidR="00C97F32" w:rsidRDefault="00C97F32" w:rsidP="00C97F3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894239" w14:textId="60486A87" w:rsidR="00CF36EB" w:rsidRPr="00C97F32" w:rsidRDefault="00C97F32" w:rsidP="00C97F32">
      <w:pPr>
        <w:rPr>
          <w:rFonts w:ascii="Times New Roman" w:hAnsi="Times New Roman"/>
          <w:b/>
          <w:bCs/>
          <w:sz w:val="28"/>
          <w:szCs w:val="28"/>
        </w:rPr>
      </w:pPr>
      <w:r w:rsidRPr="008C0420">
        <w:rPr>
          <w:rFonts w:ascii="Times New Roman" w:hAnsi="Times New Roman"/>
          <w:b/>
          <w:bCs/>
          <w:sz w:val="28"/>
          <w:szCs w:val="28"/>
        </w:rPr>
        <w:t xml:space="preserve">OBRAZLOŽENJE POSEBNOG DIJELA </w:t>
      </w:r>
      <w:r>
        <w:rPr>
          <w:rFonts w:ascii="Times New Roman" w:hAnsi="Times New Roman"/>
          <w:b/>
          <w:bCs/>
          <w:sz w:val="28"/>
          <w:szCs w:val="28"/>
        </w:rPr>
        <w:t>IZVJEŠTAJA:</w:t>
      </w:r>
    </w:p>
    <w:p w14:paraId="354761DC" w14:textId="77777777" w:rsidR="00A23165" w:rsidRPr="00CF36EB" w:rsidRDefault="00A23165" w:rsidP="00A231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ABE3C4D" w14:textId="0AA79FE6" w:rsidR="00CF36EB" w:rsidRPr="00C97F32" w:rsidRDefault="00CF36EB" w:rsidP="00C97F32">
      <w:pPr>
        <w:rPr>
          <w:rFonts w:ascii="Times New Roman" w:hAnsi="Times New Roman"/>
          <w:b/>
          <w:bCs/>
          <w:sz w:val="20"/>
          <w:szCs w:val="20"/>
        </w:rPr>
      </w:pPr>
      <w:r w:rsidRPr="00C97F32">
        <w:rPr>
          <w:rFonts w:ascii="Times New Roman" w:hAnsi="Times New Roman"/>
          <w:b/>
          <w:bCs/>
          <w:sz w:val="20"/>
          <w:szCs w:val="20"/>
        </w:rPr>
        <w:t xml:space="preserve">OBRAZLOŽENJE POSEBNOG DIJELA </w:t>
      </w:r>
      <w:r w:rsidR="00A23165" w:rsidRPr="00C97F32">
        <w:rPr>
          <w:rFonts w:ascii="Times New Roman" w:hAnsi="Times New Roman"/>
          <w:b/>
          <w:bCs/>
          <w:sz w:val="20"/>
          <w:szCs w:val="20"/>
        </w:rPr>
        <w:t xml:space="preserve">FINANCIJSKOG PLANA </w:t>
      </w:r>
    </w:p>
    <w:p w14:paraId="6F1C4DA1" w14:textId="3C43EF5A" w:rsidR="00CF36EB" w:rsidRPr="00CF36EB" w:rsidRDefault="00CF36EB" w:rsidP="00CF36EB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36EB">
        <w:rPr>
          <w:rFonts w:ascii="Times New Roman" w:hAnsi="Times New Roman" w:cs="Times New Roman"/>
          <w:color w:val="000000"/>
          <w:sz w:val="20"/>
          <w:szCs w:val="20"/>
        </w:rPr>
        <w:t xml:space="preserve">Obrazloženje posebnog dijela </w:t>
      </w:r>
      <w:r w:rsidR="00A23165">
        <w:rPr>
          <w:rFonts w:ascii="Times New Roman" w:hAnsi="Times New Roman" w:cs="Times New Roman"/>
          <w:color w:val="000000"/>
          <w:sz w:val="20"/>
          <w:szCs w:val="20"/>
        </w:rPr>
        <w:t>financijskog plana s</w:t>
      </w:r>
      <w:r w:rsidRPr="00CF36EB">
        <w:rPr>
          <w:rFonts w:ascii="Times New Roman" w:hAnsi="Times New Roman" w:cs="Times New Roman"/>
          <w:color w:val="000000"/>
          <w:sz w:val="20"/>
          <w:szCs w:val="20"/>
        </w:rPr>
        <w:t>astoji se od obrazloženja programa koje se daje kroz obrazloženje aktivnosti i projekata:</w:t>
      </w:r>
    </w:p>
    <w:p w14:paraId="0B251334" w14:textId="77777777" w:rsidR="00966888" w:rsidRDefault="00966888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PROGRAM: 1016 Promicanje kulture</w:t>
      </w:r>
    </w:p>
    <w:p w14:paraId="7E6C725E" w14:textId="77777777" w:rsidR="00966888" w:rsidRDefault="00966888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Pučka knjižnica i čitaonica Daruvar proračunski je korisnik čije je osnivač grad Daruvar. Knjižnica obavlja svoju djelatnost prema Zakonu o knjižnicama. Cilj knjižnice je približiti informacije, znanje i kulturu građanima grada Daruvara i okolice. Planiran je u iznosu 239.614,80 EUR, izvršen 85,80% u iznosu 205.585,43 EUR, a sadrži slijedeće aktivnosti:</w:t>
      </w:r>
    </w:p>
    <w:p w14:paraId="6B016BED" w14:textId="77777777" w:rsidR="00966888" w:rsidRDefault="00966888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●  AKTIVNOST A100044 Administrativno, tehničko i stručno osoblje, planirana u iznosu 152.343,00 EUR, izvršena 97,17% u iznosu 148.028,43 EUR.</w:t>
      </w:r>
    </w:p>
    <w:p w14:paraId="1489116E" w14:textId="77777777" w:rsidR="00966888" w:rsidRDefault="00966888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●  AKTIVNOST A100152 Materijalni i ostali rashodi, planirana u iznosu 61.791,03 EUR, izvršena 50,29% u iznosu 31.077,75 EUR.</w:t>
      </w:r>
    </w:p>
    <w:p w14:paraId="5AC41574" w14:textId="77777777" w:rsidR="00966888" w:rsidRDefault="00966888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●  AKTIVNOST A100249 UDK FESTIVAL, planirana u iznosu 1.592,17 EUR, izvršena 79,47% u iznosu 1.265,22 EUR.</w:t>
      </w:r>
    </w:p>
    <w:p w14:paraId="25680F38" w14:textId="77777777" w:rsidR="00966888" w:rsidRDefault="00966888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●  KAPITALNI PROJEKT K100045 Nabava knjižne,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neknjižne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građe i opreme, planiran u iznosu 23.888,60 EUR, izvršen 105,55% u iznosu 25.214,03 EUR.</w:t>
      </w:r>
    </w:p>
    <w:p w14:paraId="77DDD6C0" w14:textId="77777777" w:rsidR="00966888" w:rsidRDefault="00966888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9FB16D7" w14:textId="77777777" w:rsidR="00C97F32" w:rsidRDefault="00C97F32" w:rsidP="00C97F32">
      <w:pPr>
        <w:spacing w:after="120"/>
        <w:jc w:val="both"/>
        <w:rPr>
          <w:rFonts w:cstheme="minorHAnsi"/>
          <w:b/>
          <w:bCs/>
          <w:sz w:val="28"/>
          <w:szCs w:val="28"/>
        </w:rPr>
      </w:pPr>
      <w:r w:rsidRPr="000F020F">
        <w:rPr>
          <w:rFonts w:cstheme="minorHAnsi"/>
          <w:b/>
          <w:bCs/>
          <w:sz w:val="28"/>
          <w:szCs w:val="28"/>
        </w:rPr>
        <w:t>1.Stanje novčanih sredstava na početku i na kraju 2023.godine</w:t>
      </w:r>
    </w:p>
    <w:p w14:paraId="00A7F50D" w14:textId="77777777" w:rsidR="00C97F32" w:rsidRDefault="00C97F32" w:rsidP="00C97F3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1.1.2023. godine stanje novčanih sredstava iznosilo je 12.486,78 eura:</w:t>
      </w:r>
    </w:p>
    <w:p w14:paraId="46709704" w14:textId="77777777" w:rsidR="00C97F32" w:rsidRDefault="00C97F32" w:rsidP="00C97F3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-novac u banci – 12.341,28 eura</w:t>
      </w:r>
    </w:p>
    <w:p w14:paraId="685E3D22" w14:textId="77777777" w:rsidR="00C97F32" w:rsidRDefault="00C97F32" w:rsidP="00C97F3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-gotovina u blagajni 145,50 eura</w:t>
      </w:r>
    </w:p>
    <w:p w14:paraId="025C2E00" w14:textId="77777777" w:rsidR="00C97F32" w:rsidRDefault="00C97F32" w:rsidP="00C97F32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31.12.2023. godine stanje novčanih sredstava iznosilo je 21.863,39 eura:</w:t>
      </w:r>
    </w:p>
    <w:p w14:paraId="255D7804" w14:textId="77777777" w:rsidR="00C97F32" w:rsidRDefault="00C97F32" w:rsidP="00C97F32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-novac u banci-21.843,39</w:t>
      </w:r>
    </w:p>
    <w:p w14:paraId="0DD1E5E9" w14:textId="77777777" w:rsidR="00C97F32" w:rsidRDefault="00C97F32" w:rsidP="00C97F3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-gotovina u blagajni -20,00 eura</w:t>
      </w:r>
    </w:p>
    <w:p w14:paraId="486DC574" w14:textId="77777777" w:rsidR="00C97F32" w:rsidRDefault="00C97F32" w:rsidP="00C97F32">
      <w:pPr>
        <w:spacing w:after="120"/>
        <w:rPr>
          <w:rFonts w:cstheme="minorHAnsi"/>
          <w:b/>
          <w:bCs/>
          <w:sz w:val="28"/>
          <w:szCs w:val="28"/>
        </w:rPr>
      </w:pPr>
      <w:r w:rsidRPr="007A2298">
        <w:rPr>
          <w:rFonts w:cstheme="minorHAnsi"/>
          <w:b/>
          <w:bCs/>
          <w:sz w:val="28"/>
          <w:szCs w:val="28"/>
        </w:rPr>
        <w:t>2.Izvještaj o zaduživanju na domaćem i stranom tržištu novca i kapitala</w:t>
      </w:r>
    </w:p>
    <w:p w14:paraId="363CDA9E" w14:textId="77777777" w:rsidR="00C97F32" w:rsidRDefault="00C97F32" w:rsidP="00C97F32">
      <w:pPr>
        <w:spacing w:after="120"/>
        <w:rPr>
          <w:rFonts w:ascii="Times New Roman" w:hAnsi="Times New Roman" w:cs="Times New Roman"/>
          <w:sz w:val="20"/>
          <w:szCs w:val="20"/>
        </w:rPr>
      </w:pPr>
      <w:bookmarkStart w:id="2" w:name="_Hlk162434344"/>
      <w:r w:rsidRPr="007A229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2023.godini Pučka knjižnica i čitaonica Daruvar nije </w:t>
      </w:r>
      <w:bookmarkEnd w:id="2"/>
      <w:r>
        <w:rPr>
          <w:rFonts w:ascii="Times New Roman" w:hAnsi="Times New Roman" w:cs="Times New Roman"/>
          <w:sz w:val="20"/>
          <w:szCs w:val="20"/>
        </w:rPr>
        <w:t>se zaduživala, niti na domaćem, niti na stranom tržištu kapitala.</w:t>
      </w:r>
    </w:p>
    <w:p w14:paraId="579BB351" w14:textId="77777777" w:rsidR="00C97F32" w:rsidRDefault="00C97F32" w:rsidP="00C97F32">
      <w:pPr>
        <w:spacing w:after="120"/>
        <w:rPr>
          <w:rFonts w:cstheme="minorHAnsi"/>
          <w:b/>
          <w:bCs/>
          <w:sz w:val="28"/>
          <w:szCs w:val="28"/>
        </w:rPr>
      </w:pPr>
      <w:r w:rsidRPr="007A2298">
        <w:rPr>
          <w:rFonts w:cstheme="minorHAnsi"/>
          <w:b/>
          <w:bCs/>
          <w:sz w:val="28"/>
          <w:szCs w:val="28"/>
        </w:rPr>
        <w:t>3.</w:t>
      </w:r>
      <w:r>
        <w:rPr>
          <w:rFonts w:cstheme="minorHAnsi"/>
          <w:b/>
          <w:bCs/>
          <w:sz w:val="28"/>
          <w:szCs w:val="28"/>
        </w:rPr>
        <w:t>Izvještaj o korištenju sredstava fondova Europske unije</w:t>
      </w:r>
    </w:p>
    <w:p w14:paraId="0B3B150D" w14:textId="77777777" w:rsidR="00C97F32" w:rsidRDefault="00C97F32" w:rsidP="00C97F32">
      <w:pPr>
        <w:spacing w:after="120"/>
        <w:rPr>
          <w:rFonts w:ascii="Times New Roman" w:hAnsi="Times New Roman" w:cs="Times New Roman"/>
          <w:sz w:val="20"/>
          <w:szCs w:val="20"/>
        </w:rPr>
      </w:pPr>
      <w:bookmarkStart w:id="3" w:name="_Hlk162434466"/>
      <w:r w:rsidRPr="007A229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2023.godini Pučka knjižnica i čitaonica Daruvar nije </w:t>
      </w:r>
      <w:bookmarkEnd w:id="3"/>
      <w:r>
        <w:rPr>
          <w:rFonts w:ascii="Times New Roman" w:hAnsi="Times New Roman" w:cs="Times New Roman"/>
          <w:sz w:val="20"/>
          <w:szCs w:val="20"/>
        </w:rPr>
        <w:t>koristila sredstva iz fondova Europske unije.</w:t>
      </w:r>
    </w:p>
    <w:p w14:paraId="74A35967" w14:textId="77777777" w:rsidR="00C97F32" w:rsidRDefault="00C97F32" w:rsidP="00C97F32">
      <w:pPr>
        <w:spacing w:after="120"/>
        <w:rPr>
          <w:rFonts w:cstheme="minorHAnsi"/>
          <w:b/>
          <w:bCs/>
          <w:sz w:val="28"/>
          <w:szCs w:val="28"/>
        </w:rPr>
      </w:pPr>
      <w:r w:rsidRPr="007A2298">
        <w:rPr>
          <w:rFonts w:cstheme="minorHAnsi"/>
          <w:b/>
          <w:bCs/>
          <w:sz w:val="28"/>
          <w:szCs w:val="28"/>
        </w:rPr>
        <w:t>4.</w:t>
      </w:r>
      <w:r>
        <w:rPr>
          <w:rFonts w:cstheme="minorHAnsi"/>
          <w:b/>
          <w:bCs/>
          <w:sz w:val="28"/>
          <w:szCs w:val="28"/>
        </w:rPr>
        <w:t>Izvještaj o danim zajmovima i potraživanjima po danim zajmovima</w:t>
      </w:r>
    </w:p>
    <w:p w14:paraId="39A9C1C6" w14:textId="77777777" w:rsidR="00C97F32" w:rsidRDefault="00C97F32" w:rsidP="00C97F32">
      <w:pPr>
        <w:spacing w:after="120"/>
        <w:rPr>
          <w:rFonts w:ascii="Times New Roman" w:hAnsi="Times New Roman" w:cs="Times New Roman"/>
          <w:sz w:val="20"/>
          <w:szCs w:val="20"/>
        </w:rPr>
      </w:pPr>
      <w:bookmarkStart w:id="4" w:name="_Hlk162434606"/>
      <w:r w:rsidRPr="007A229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2023.godini Pučka knjižnica i čitaonica Daruva</w:t>
      </w:r>
      <w:bookmarkEnd w:id="4"/>
      <w:r>
        <w:rPr>
          <w:rFonts w:ascii="Times New Roman" w:hAnsi="Times New Roman" w:cs="Times New Roman"/>
          <w:sz w:val="20"/>
          <w:szCs w:val="20"/>
        </w:rPr>
        <w:t>r nije davala niti primala zajmove.</w:t>
      </w:r>
    </w:p>
    <w:p w14:paraId="407B9E6C" w14:textId="77777777" w:rsidR="00C97F32" w:rsidRDefault="00C97F32" w:rsidP="00C97F32">
      <w:pPr>
        <w:spacing w:after="120"/>
        <w:rPr>
          <w:rFonts w:cstheme="minorHAnsi"/>
          <w:b/>
          <w:bCs/>
          <w:sz w:val="28"/>
          <w:szCs w:val="28"/>
        </w:rPr>
      </w:pPr>
      <w:r w:rsidRPr="00754364">
        <w:rPr>
          <w:rFonts w:cstheme="minorHAnsi"/>
          <w:b/>
          <w:bCs/>
          <w:sz w:val="28"/>
          <w:szCs w:val="28"/>
        </w:rPr>
        <w:t>5.</w:t>
      </w:r>
      <w:r>
        <w:rPr>
          <w:rFonts w:cstheme="minorHAnsi"/>
          <w:b/>
          <w:bCs/>
          <w:sz w:val="28"/>
          <w:szCs w:val="28"/>
        </w:rPr>
        <w:t xml:space="preserve">Izvještaj o stanju potraživanja i dospjelih obaveza te o stanju potencijalnih obaveza </w:t>
      </w:r>
    </w:p>
    <w:p w14:paraId="617978BD" w14:textId="77777777" w:rsidR="00C97F32" w:rsidRDefault="00C97F32" w:rsidP="00C97F32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 osnovi sudskih sporova</w:t>
      </w:r>
    </w:p>
    <w:p w14:paraId="0C19CCE5" w14:textId="77777777" w:rsidR="00C97F32" w:rsidRDefault="00C97F32" w:rsidP="00C97F32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31.12. 2023.godine Pučka knjižnica i čitaonica Daruvar nema dospjelih obaveza. Isto tako nema nenaplaćenih potraživanja niti sudskih sporova.</w:t>
      </w:r>
    </w:p>
    <w:p w14:paraId="54D625B0" w14:textId="77777777" w:rsidR="00C97F32" w:rsidRDefault="00C97F32" w:rsidP="00C97F32">
      <w:pPr>
        <w:spacing w:after="120"/>
        <w:rPr>
          <w:rFonts w:cstheme="minorHAnsi"/>
          <w:b/>
          <w:bCs/>
          <w:sz w:val="28"/>
          <w:szCs w:val="28"/>
        </w:rPr>
      </w:pPr>
      <w:r w:rsidRPr="00A93C14">
        <w:rPr>
          <w:rFonts w:cstheme="minorHAnsi"/>
          <w:b/>
          <w:bCs/>
          <w:sz w:val="28"/>
          <w:szCs w:val="28"/>
        </w:rPr>
        <w:t>6.Izvještaj o danim jamstvima i plaćanjima po protestiranim jamstvima</w:t>
      </w:r>
    </w:p>
    <w:p w14:paraId="2BDB1CD7" w14:textId="4062488F" w:rsidR="00CF36EB" w:rsidRDefault="00C97F32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0A0C">
        <w:rPr>
          <w:noProof/>
        </w:rPr>
        <w:drawing>
          <wp:inline distT="0" distB="0" distL="0" distR="0" wp14:anchorId="15867EA1" wp14:editId="63B49072">
            <wp:extent cx="5812790" cy="112486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69" cy="11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8DEC6" w14:textId="77777777" w:rsidR="00C97F32" w:rsidRPr="00313E6D" w:rsidRDefault="00C97F32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9E0B4CF" w14:textId="30A8A9A9" w:rsidR="00C97F32" w:rsidRPr="00C97F32" w:rsidRDefault="00C97F32" w:rsidP="00C97F32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  <w:r w:rsidRPr="002B24A3">
        <w:rPr>
          <w:noProof/>
        </w:rPr>
        <w:drawing>
          <wp:inline distT="0" distB="0" distL="0" distR="0" wp14:anchorId="6645F1DE" wp14:editId="245CC052">
            <wp:extent cx="6162675" cy="2052188"/>
            <wp:effectExtent l="0" t="0" r="0" b="0"/>
            <wp:docPr id="106907413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32" cy="20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51BC" w14:textId="305AD495" w:rsidR="00C97F32" w:rsidRPr="00CF36EB" w:rsidRDefault="00C97F32" w:rsidP="00C97F3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5489EC" w14:textId="1CDDBF5E" w:rsidR="00C97F32" w:rsidRPr="00CF36EB" w:rsidRDefault="00C97F32" w:rsidP="00C97F3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DA24E7" w14:textId="7F119EE5" w:rsidR="00CF36EB" w:rsidRPr="00CF36EB" w:rsidRDefault="00CF36EB" w:rsidP="00C97F3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0EC167" w14:textId="77777777" w:rsidR="00C97F32" w:rsidRDefault="00C97F32" w:rsidP="00C97F3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51327">
        <w:rPr>
          <w:rFonts w:ascii="Times New Roman" w:hAnsi="Times New Roman" w:cs="Times New Roman"/>
          <w:sz w:val="20"/>
          <w:szCs w:val="20"/>
        </w:rPr>
        <w:t xml:space="preserve">Izdana </w:t>
      </w:r>
      <w:r>
        <w:rPr>
          <w:rFonts w:ascii="Times New Roman" w:hAnsi="Times New Roman" w:cs="Times New Roman"/>
          <w:sz w:val="20"/>
          <w:szCs w:val="20"/>
        </w:rPr>
        <w:t>i primljena  jamstva iz 2022. godine još su uvijek važeća po specifikaciji u gore navedenoj tablici.</w:t>
      </w:r>
    </w:p>
    <w:p w14:paraId="607B0B5A" w14:textId="3B3575F0" w:rsidR="00944018" w:rsidRDefault="00C97F32" w:rsidP="00CF36E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Plaćanja po jamstvima nije bilo</w:t>
      </w:r>
    </w:p>
    <w:p w14:paraId="2CC68B4F" w14:textId="4DE4E03B" w:rsidR="00CF36EB" w:rsidRPr="00CF36EB" w:rsidRDefault="00252DCB" w:rsidP="00CF36EB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Godišnji izvještaj o izvršenju Financijskog plana za 2023. godinu </w:t>
      </w:r>
      <w:r w:rsidR="00CF36EB" w:rsidRPr="00CF36EB">
        <w:rPr>
          <w:rFonts w:ascii="Times New Roman" w:hAnsi="Times New Roman" w:cs="Times New Roman"/>
          <w:sz w:val="20"/>
          <w:szCs w:val="20"/>
        </w:rPr>
        <w:t xml:space="preserve">Pučke knjižnice i čitaonice Daruvar </w:t>
      </w:r>
      <w:r w:rsidR="00CF36EB" w:rsidRPr="00CF36EB">
        <w:rPr>
          <w:rFonts w:ascii="Times New Roman" w:eastAsia="Times New Roman" w:hAnsi="Times New Roman" w:cs="Times New Roman"/>
          <w:sz w:val="20"/>
          <w:szCs w:val="20"/>
          <w:lang w:eastAsia="hr-HR"/>
        </w:rPr>
        <w:t>biti će objavljen</w:t>
      </w:r>
      <w:r w:rsidR="00CF36EB" w:rsidRPr="00CF36EB">
        <w:rPr>
          <w:rFonts w:ascii="Times New Roman" w:hAnsi="Times New Roman" w:cs="Times New Roman"/>
          <w:sz w:val="20"/>
          <w:szCs w:val="20"/>
        </w:rPr>
        <w:t xml:space="preserve"> i na internet stranicama Pučke knjižnice i čitaonice Daruvar. </w:t>
      </w:r>
    </w:p>
    <w:p w14:paraId="57DB23EC" w14:textId="77777777" w:rsidR="00CF36EB" w:rsidRPr="00CF36EB" w:rsidRDefault="00CF36EB" w:rsidP="00CF36E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FE06DB" w14:textId="77777777" w:rsidR="00CF36EB" w:rsidRPr="00CF36EB" w:rsidRDefault="00CF36EB" w:rsidP="00CF36EB">
      <w:pPr>
        <w:spacing w:after="0"/>
        <w:rPr>
          <w:rFonts w:ascii="Times New Roman" w:hAnsi="Times New Roman"/>
          <w:sz w:val="20"/>
          <w:szCs w:val="20"/>
        </w:rPr>
      </w:pPr>
    </w:p>
    <w:p w14:paraId="6A877B79" w14:textId="77777777" w:rsidR="00C97F32" w:rsidRPr="004878B4" w:rsidRDefault="00C97F32" w:rsidP="00C97F32">
      <w:pPr>
        <w:rPr>
          <w:bCs/>
          <w:iCs/>
        </w:rPr>
      </w:pPr>
      <w:r w:rsidRPr="004878B4">
        <w:rPr>
          <w:bCs/>
          <w:iCs/>
        </w:rPr>
        <w:t>KLASA: 400-03/2</w:t>
      </w:r>
      <w:r>
        <w:rPr>
          <w:bCs/>
          <w:iCs/>
        </w:rPr>
        <w:t>4</w:t>
      </w:r>
      <w:r w:rsidRPr="004878B4">
        <w:rPr>
          <w:bCs/>
          <w:iCs/>
        </w:rPr>
        <w:t>-01/01</w:t>
      </w:r>
    </w:p>
    <w:p w14:paraId="6A98BDE7" w14:textId="77777777" w:rsidR="00C97F32" w:rsidRPr="004878B4" w:rsidRDefault="00C97F32" w:rsidP="00C97F32">
      <w:pPr>
        <w:rPr>
          <w:bCs/>
          <w:iCs/>
        </w:rPr>
      </w:pPr>
      <w:r w:rsidRPr="004878B4">
        <w:rPr>
          <w:bCs/>
          <w:iCs/>
        </w:rPr>
        <w:t>URBROJ: 2103-03-42-01-2</w:t>
      </w:r>
      <w:r>
        <w:rPr>
          <w:bCs/>
          <w:iCs/>
        </w:rPr>
        <w:t>4</w:t>
      </w:r>
      <w:r w:rsidRPr="004878B4">
        <w:rPr>
          <w:bCs/>
          <w:iCs/>
        </w:rPr>
        <w:t>-0</w:t>
      </w:r>
      <w:r>
        <w:rPr>
          <w:bCs/>
          <w:iCs/>
        </w:rPr>
        <w:t>1</w:t>
      </w:r>
    </w:p>
    <w:p w14:paraId="00BA3BCF" w14:textId="77777777" w:rsidR="00C97F32" w:rsidRPr="00CF36EB" w:rsidRDefault="00C97F32" w:rsidP="00C97F32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7CFE0C4C" w14:textId="77777777" w:rsidR="00150EFB" w:rsidRP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52A571" w14:textId="3197945B" w:rsidR="005B6D72" w:rsidRDefault="00C97F32" w:rsidP="00150EFB">
      <w:pPr>
        <w:spacing w:after="0"/>
        <w:rPr>
          <w:rFonts w:ascii="Times New Roman" w:hAnsi="Times New Roman"/>
          <w:sz w:val="20"/>
          <w:szCs w:val="20"/>
        </w:rPr>
      </w:pPr>
      <w:r w:rsidRPr="003E775A">
        <w:rPr>
          <w:noProof/>
        </w:rPr>
        <w:drawing>
          <wp:inline distT="0" distB="0" distL="0" distR="0" wp14:anchorId="1F2321CE" wp14:editId="21D49EE6">
            <wp:extent cx="5762625" cy="657225"/>
            <wp:effectExtent l="0" t="0" r="0" b="0"/>
            <wp:docPr id="198856056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66AF" w14:textId="7E8AA755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2B5E5DE7" w14:textId="7A00E6D8" w:rsidR="00CD4202" w:rsidRPr="00521735" w:rsidRDefault="00CD4202" w:rsidP="00E1593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0CEB357A" w14:textId="28298296" w:rsidR="00862E68" w:rsidRPr="00521735" w:rsidRDefault="00862E68" w:rsidP="00AD4EEA">
      <w:pPr>
        <w:spacing w:after="0"/>
        <w:rPr>
          <w:rFonts w:ascii="Times New Roman" w:hAnsi="Times New Roman" w:cs="Times New Roman"/>
        </w:rPr>
      </w:pPr>
    </w:p>
    <w:sectPr w:rsidR="00862E68" w:rsidRPr="00521735" w:rsidSect="00290EE1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83D4" w14:textId="77777777" w:rsidR="00290EE1" w:rsidRDefault="00290EE1">
      <w:pPr>
        <w:spacing w:after="0" w:line="240" w:lineRule="auto"/>
      </w:pPr>
      <w:r>
        <w:separator/>
      </w:r>
    </w:p>
  </w:endnote>
  <w:endnote w:type="continuationSeparator" w:id="0">
    <w:p w14:paraId="675F226B" w14:textId="77777777" w:rsidR="00290EE1" w:rsidRDefault="0029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2443903E" w:rsidR="003B7A6D" w:rsidRPr="00EB3B33" w:rsidRDefault="00256F06" w:rsidP="003B7A6D">
        <w:pPr>
          <w:pStyle w:val="Podnoj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B3B33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t>1</w: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B3B33">
          <w:rPr>
            <w:rFonts w:ascii="Times New Roman" w:hAnsi="Times New Roman" w:cs="Times New Roman"/>
            <w:sz w:val="18"/>
            <w:szCs w:val="18"/>
          </w:rPr>
          <w:t xml:space="preserve"> / </w: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instrText>NUMPAGES  \* Arabic  \* MERGEFORMAT</w:instrTex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D8E8" w14:textId="77777777" w:rsidR="00290EE1" w:rsidRDefault="00290EE1">
      <w:pPr>
        <w:spacing w:after="0" w:line="240" w:lineRule="auto"/>
      </w:pPr>
      <w:r>
        <w:separator/>
      </w:r>
    </w:p>
  </w:footnote>
  <w:footnote w:type="continuationSeparator" w:id="0">
    <w:p w14:paraId="3E930C62" w14:textId="77777777" w:rsidR="00290EE1" w:rsidRDefault="0029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D82E012" w:rsidR="000D4FAB" w:rsidRPr="00015386" w:rsidRDefault="00CF36EB" w:rsidP="000D4FAB"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7D2D3D9" wp14:editId="48897AC8">
          <wp:simplePos x="0" y="0"/>
          <wp:positionH relativeFrom="column">
            <wp:posOffset>1037429</wp:posOffset>
          </wp:positionH>
          <wp:positionV relativeFrom="paragraph">
            <wp:posOffset>-64135</wp:posOffset>
          </wp:positionV>
          <wp:extent cx="327025" cy="434340"/>
          <wp:effectExtent l="0" t="0" r="0" b="3810"/>
          <wp:wrapThrough wrapText="bothSides">
            <wp:wrapPolygon edited="0">
              <wp:start x="0" y="0"/>
              <wp:lineTo x="0" y="20842"/>
              <wp:lineTo x="20132" y="20842"/>
              <wp:lineTo x="20132" y="0"/>
              <wp:lineTo x="0" y="0"/>
            </wp:wrapPolygon>
          </wp:wrapThrough>
          <wp:docPr id="1411469902" name="Slika 4" descr="Slika na kojoj se prikazuje simbol, emblem, zast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469902" name="Slika 4" descr="Slika na kojoj se prikazuje simbol, emblem, zastav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A88"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1A29E1B9">
              <wp:simplePos x="0" y="0"/>
              <wp:positionH relativeFrom="column">
                <wp:posOffset>-108666</wp:posOffset>
              </wp:positionH>
              <wp:positionV relativeFrom="paragraph">
                <wp:posOffset>244654</wp:posOffset>
              </wp:positionV>
              <wp:extent cx="2614295" cy="791845"/>
              <wp:effectExtent l="0" t="0" r="0" b="8255"/>
              <wp:wrapThrough wrapText="bothSides">
                <wp:wrapPolygon edited="0">
                  <wp:start x="0" y="0"/>
                  <wp:lineTo x="0" y="21306"/>
                  <wp:lineTo x="21406" y="21306"/>
                  <wp:lineTo x="21406" y="0"/>
                  <wp:lineTo x="0" y="0"/>
                </wp:wrapPolygon>
              </wp:wrapThrough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29369" w14:textId="34DB600E" w:rsidR="005B6D72" w:rsidRPr="00662A6B" w:rsidRDefault="005B6D7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18E6364" w14:textId="651B9A6D" w:rsidR="000D4FAB" w:rsidRPr="008402EE" w:rsidRDefault="008402EE" w:rsidP="008402EE">
                          <w:pPr>
                            <w:pStyle w:val="Bezproreda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8402E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REPUBLIKA HRVATSKA</w:t>
                          </w:r>
                        </w:p>
                        <w:p w14:paraId="64A1CDDA" w14:textId="486A2957" w:rsidR="008402EE" w:rsidRPr="008402EE" w:rsidRDefault="008402EE" w:rsidP="008402EE">
                          <w:pPr>
                            <w:pStyle w:val="Bezproreda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</w:pPr>
                          <w:r w:rsidRPr="008402EE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BJELOVARSKO-BILOGORSKA ŽUPANIJA</w:t>
                          </w:r>
                        </w:p>
                        <w:p w14:paraId="1F0181A3" w14:textId="445E4255" w:rsidR="008402EE" w:rsidRPr="008402EE" w:rsidRDefault="008402EE" w:rsidP="008402EE">
                          <w:pPr>
                            <w:pStyle w:val="Bezproreda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8402E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PUČKA KNJIŽNICA I ČITAONICA DARUVAR</w:t>
                          </w:r>
                        </w:p>
                        <w:p w14:paraId="76BB8D11" w14:textId="77777777" w:rsidR="008402EE" w:rsidRPr="008402EE" w:rsidRDefault="008402EE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8110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8.55pt;margin-top:19.25pt;width:205.85pt;height:62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" stroked="f">
              <v:textbox>
                <w:txbxContent>
                  <w:p w14:paraId="30D29369" w14:textId="34DB600E" w:rsidR="005B6D72" w:rsidRPr="00662A6B" w:rsidRDefault="005B6D7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018E6364" w14:textId="651B9A6D" w:rsidR="000D4FAB" w:rsidRPr="008402EE" w:rsidRDefault="008402EE" w:rsidP="008402EE">
                    <w:pPr>
                      <w:pStyle w:val="Bezproreda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</w:pPr>
                    <w:r w:rsidRPr="008402EE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REPUBLIKA HRVATSKA</w:t>
                    </w:r>
                  </w:p>
                  <w:p w14:paraId="64A1CDDA" w14:textId="486A2957" w:rsidR="008402EE" w:rsidRPr="008402EE" w:rsidRDefault="008402EE" w:rsidP="008402EE">
                    <w:pPr>
                      <w:pStyle w:val="Bezproreda"/>
                      <w:jc w:val="center"/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</w:pPr>
                    <w:r w:rsidRPr="008402EE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BJELOVARSKO-BILOGORSKA ŽUPANIJA</w:t>
                    </w:r>
                  </w:p>
                  <w:p w14:paraId="1F0181A3" w14:textId="445E4255" w:rsidR="008402EE" w:rsidRPr="008402EE" w:rsidRDefault="008402EE" w:rsidP="008402EE">
                    <w:pPr>
                      <w:pStyle w:val="Bezproreda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</w:pPr>
                    <w:r w:rsidRPr="008402EE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PUČKA KNJIŽNICA I ČITAONICA DARUVAR</w:t>
                    </w:r>
                  </w:p>
                  <w:p w14:paraId="76BB8D11" w14:textId="77777777" w:rsidR="008402EE" w:rsidRPr="008402EE" w:rsidRDefault="008402EE" w:rsidP="000D4FA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D4FAB"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4108C0E3">
              <wp:simplePos x="0" y="0"/>
              <wp:positionH relativeFrom="column">
                <wp:posOffset>1095527</wp:posOffset>
              </wp:positionH>
              <wp:positionV relativeFrom="paragraph">
                <wp:posOffset>-77220</wp:posOffset>
              </wp:positionV>
              <wp:extent cx="520700" cy="585470"/>
              <wp:effectExtent l="0" t="0" r="0" b="5080"/>
              <wp:wrapThrough wrapText="bothSides">
                <wp:wrapPolygon edited="0">
                  <wp:start x="0" y="0"/>
                  <wp:lineTo x="0" y="21085"/>
                  <wp:lineTo x="20546" y="21085"/>
                  <wp:lineTo x="20546" y="0"/>
                  <wp:lineTo x="0" y="0"/>
                </wp:wrapPolygon>
              </wp:wrapThrough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1AD08A8B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5129753" w14:textId="19D5C795" w:rsidR="000D4FAB" w:rsidRDefault="000D4FAB" w:rsidP="008402E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BC756" id="_x0000_s1027" type="#_x0000_t202" style="position:absolute;margin-left:86.25pt;margin-top:-6.1pt;width:41pt;height:46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" stroked="f">
              <v:textbox>
                <w:txbxContent>
                  <w:p w14:paraId="76E2C7A9" w14:textId="1AD08A8B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75129753" w14:textId="19D5C795" w:rsidR="000D4FAB" w:rsidRDefault="000D4FAB" w:rsidP="008402EE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D4FAB" w:rsidRPr="00015386">
      <w:t xml:space="preserve">  </w:t>
    </w:r>
  </w:p>
  <w:p w14:paraId="72BE80F0" w14:textId="2C962F49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11657CDD" w14:textId="75B8B90D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4AA00CBA" w:rsidR="000D4FAB" w:rsidRPr="00FC593F" w:rsidRDefault="00CF36E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7F4DB254" wp14:editId="3BD7D3BE">
          <wp:simplePos x="0" y="0"/>
          <wp:positionH relativeFrom="column">
            <wp:posOffset>-24765</wp:posOffset>
          </wp:positionH>
          <wp:positionV relativeFrom="paragraph">
            <wp:posOffset>106304</wp:posOffset>
          </wp:positionV>
          <wp:extent cx="205105" cy="273050"/>
          <wp:effectExtent l="0" t="0" r="4445" b="0"/>
          <wp:wrapThrough wrapText="bothSides">
            <wp:wrapPolygon edited="0">
              <wp:start x="0" y="0"/>
              <wp:lineTo x="0" y="19591"/>
              <wp:lineTo x="20062" y="19591"/>
              <wp:lineTo x="20062" y="6028"/>
              <wp:lineTo x="14043" y="0"/>
              <wp:lineTo x="0" y="0"/>
            </wp:wrapPolygon>
          </wp:wrapThrough>
          <wp:docPr id="1001532762" name="Slika 1" descr="Slika na kojoj se prikazuje ptica, ukrasni isječci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532762" name="Slika 1" descr="Slika na kojoj se prikazuje ptica, ukrasni isječci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13205628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0D86D483" w:rsidR="000D4FAB" w:rsidRPr="003B7A6D" w:rsidRDefault="004C6F54" w:rsidP="003B7A6D"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64BB52" wp14:editId="7A8FAB60">
              <wp:simplePos x="0" y="0"/>
              <wp:positionH relativeFrom="column">
                <wp:posOffset>-16705</wp:posOffset>
              </wp:positionH>
              <wp:positionV relativeFrom="paragraph">
                <wp:posOffset>190940</wp:posOffset>
              </wp:positionV>
              <wp:extent cx="6306478" cy="0"/>
              <wp:effectExtent l="0" t="0" r="0" b="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647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E4E7BD" id="Ravni poveznik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5.05pt" to="495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" strokecolor="#bfbfbf [2412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92E3A7A" wp14:editId="12593B26">
              <wp:simplePos x="0" y="0"/>
              <wp:positionH relativeFrom="column">
                <wp:posOffset>6012815</wp:posOffset>
              </wp:positionH>
              <wp:positionV relativeFrom="paragraph">
                <wp:posOffset>-123190</wp:posOffset>
              </wp:positionV>
              <wp:extent cx="274955" cy="260985"/>
              <wp:effectExtent l="0" t="0" r="0" b="5715"/>
              <wp:wrapSquare wrapText="bothSides"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A83E2" w14:textId="1264B0C7" w:rsidR="004C6F54" w:rsidRPr="000D4FAB" w:rsidRDefault="004C6F54" w:rsidP="004C6F5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E3A7A"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8" type="#_x0000_t202" style="position:absolute;margin-left:473.45pt;margin-top:-9.7pt;width:21.65pt;height:20.5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" stroked="f">
              <v:textbox inset="1mm,1mm,1mm,1mm">
                <w:txbxContent>
                  <w:p w14:paraId="248A83E2" w14:textId="1264B0C7" w:rsidR="004C6F54" w:rsidRPr="000D4FAB" w:rsidRDefault="004C6F54" w:rsidP="004C6F5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E132E"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624103AA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3368485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3368485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81D"/>
    <w:multiLevelType w:val="hybridMultilevel"/>
    <w:tmpl w:val="49B4CF1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703121">
    <w:abstractNumId w:val="5"/>
  </w:num>
  <w:num w:numId="2" w16cid:durableId="1420517711">
    <w:abstractNumId w:val="11"/>
  </w:num>
  <w:num w:numId="3" w16cid:durableId="1490975276">
    <w:abstractNumId w:val="12"/>
  </w:num>
  <w:num w:numId="4" w16cid:durableId="83769535">
    <w:abstractNumId w:val="15"/>
  </w:num>
  <w:num w:numId="5" w16cid:durableId="1100371546">
    <w:abstractNumId w:val="3"/>
  </w:num>
  <w:num w:numId="6" w16cid:durableId="275210820">
    <w:abstractNumId w:val="9"/>
  </w:num>
  <w:num w:numId="7" w16cid:durableId="1538736808">
    <w:abstractNumId w:val="14"/>
  </w:num>
  <w:num w:numId="8" w16cid:durableId="1543135858">
    <w:abstractNumId w:val="4"/>
  </w:num>
  <w:num w:numId="9" w16cid:durableId="1029330955">
    <w:abstractNumId w:val="7"/>
  </w:num>
  <w:num w:numId="10" w16cid:durableId="1358697101">
    <w:abstractNumId w:val="6"/>
  </w:num>
  <w:num w:numId="11" w16cid:durableId="1997763301">
    <w:abstractNumId w:val="8"/>
  </w:num>
  <w:num w:numId="12" w16cid:durableId="435367478">
    <w:abstractNumId w:val="10"/>
  </w:num>
  <w:num w:numId="13" w16cid:durableId="1251087761">
    <w:abstractNumId w:val="2"/>
  </w:num>
  <w:num w:numId="14" w16cid:durableId="895818312">
    <w:abstractNumId w:val="13"/>
  </w:num>
  <w:num w:numId="15" w16cid:durableId="1971546760">
    <w:abstractNumId w:val="0"/>
  </w:num>
  <w:num w:numId="16" w16cid:durableId="136197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4A78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5247C"/>
    <w:rsid w:val="00252DCB"/>
    <w:rsid w:val="00256F06"/>
    <w:rsid w:val="00277780"/>
    <w:rsid w:val="00284F0B"/>
    <w:rsid w:val="00290EE1"/>
    <w:rsid w:val="002A3148"/>
    <w:rsid w:val="002B1514"/>
    <w:rsid w:val="002C4EE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C6F54"/>
    <w:rsid w:val="004E3EB4"/>
    <w:rsid w:val="004E7A56"/>
    <w:rsid w:val="004F27AB"/>
    <w:rsid w:val="005200FF"/>
    <w:rsid w:val="00521735"/>
    <w:rsid w:val="00530E9E"/>
    <w:rsid w:val="005503BD"/>
    <w:rsid w:val="0056037E"/>
    <w:rsid w:val="00563A49"/>
    <w:rsid w:val="00566A88"/>
    <w:rsid w:val="00577AC8"/>
    <w:rsid w:val="00584C07"/>
    <w:rsid w:val="00590A89"/>
    <w:rsid w:val="0059294B"/>
    <w:rsid w:val="005B0D87"/>
    <w:rsid w:val="005B6D72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62A6B"/>
    <w:rsid w:val="00676E4E"/>
    <w:rsid w:val="006A543C"/>
    <w:rsid w:val="006C183D"/>
    <w:rsid w:val="006D2029"/>
    <w:rsid w:val="006D5DBA"/>
    <w:rsid w:val="006D6B97"/>
    <w:rsid w:val="006E28FC"/>
    <w:rsid w:val="006E3D13"/>
    <w:rsid w:val="00700A7A"/>
    <w:rsid w:val="007226D6"/>
    <w:rsid w:val="00724EBD"/>
    <w:rsid w:val="00732901"/>
    <w:rsid w:val="007434C4"/>
    <w:rsid w:val="0075278C"/>
    <w:rsid w:val="00762EF1"/>
    <w:rsid w:val="007944B2"/>
    <w:rsid w:val="007A120B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2EE"/>
    <w:rsid w:val="0084031D"/>
    <w:rsid w:val="00841758"/>
    <w:rsid w:val="00862E68"/>
    <w:rsid w:val="00863691"/>
    <w:rsid w:val="0086483C"/>
    <w:rsid w:val="00866ACC"/>
    <w:rsid w:val="008843D3"/>
    <w:rsid w:val="0088581E"/>
    <w:rsid w:val="00885B91"/>
    <w:rsid w:val="008A0CC2"/>
    <w:rsid w:val="008B24EB"/>
    <w:rsid w:val="008E132E"/>
    <w:rsid w:val="008E2C7F"/>
    <w:rsid w:val="008E5CD3"/>
    <w:rsid w:val="00904C2B"/>
    <w:rsid w:val="009113F3"/>
    <w:rsid w:val="0091361B"/>
    <w:rsid w:val="00925262"/>
    <w:rsid w:val="00944018"/>
    <w:rsid w:val="00944D2D"/>
    <w:rsid w:val="00946BD3"/>
    <w:rsid w:val="00966888"/>
    <w:rsid w:val="00987B24"/>
    <w:rsid w:val="009925A1"/>
    <w:rsid w:val="00996B91"/>
    <w:rsid w:val="009D7553"/>
    <w:rsid w:val="009E5CCA"/>
    <w:rsid w:val="009F73B3"/>
    <w:rsid w:val="00A108FA"/>
    <w:rsid w:val="00A10C69"/>
    <w:rsid w:val="00A160B8"/>
    <w:rsid w:val="00A2259D"/>
    <w:rsid w:val="00A23165"/>
    <w:rsid w:val="00A27780"/>
    <w:rsid w:val="00A31856"/>
    <w:rsid w:val="00A37746"/>
    <w:rsid w:val="00A468D8"/>
    <w:rsid w:val="00A541F5"/>
    <w:rsid w:val="00A560A9"/>
    <w:rsid w:val="00A72F02"/>
    <w:rsid w:val="00A8194B"/>
    <w:rsid w:val="00A93D2C"/>
    <w:rsid w:val="00AA17A0"/>
    <w:rsid w:val="00AA578B"/>
    <w:rsid w:val="00AC5A60"/>
    <w:rsid w:val="00AD4997"/>
    <w:rsid w:val="00AD4EEA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1A14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608"/>
    <w:rsid w:val="00C00D8F"/>
    <w:rsid w:val="00C0410F"/>
    <w:rsid w:val="00C04C69"/>
    <w:rsid w:val="00C11420"/>
    <w:rsid w:val="00C11FF1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97F32"/>
    <w:rsid w:val="00CB3E4A"/>
    <w:rsid w:val="00CC3601"/>
    <w:rsid w:val="00CD0B7A"/>
    <w:rsid w:val="00CD3C5E"/>
    <w:rsid w:val="00CD4202"/>
    <w:rsid w:val="00CD5398"/>
    <w:rsid w:val="00CD72F4"/>
    <w:rsid w:val="00CF36EB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1593F"/>
    <w:rsid w:val="00E23CB1"/>
    <w:rsid w:val="00E31462"/>
    <w:rsid w:val="00E32E0E"/>
    <w:rsid w:val="00E37801"/>
    <w:rsid w:val="00E41BEE"/>
    <w:rsid w:val="00E50B41"/>
    <w:rsid w:val="00E72A76"/>
    <w:rsid w:val="00E743F8"/>
    <w:rsid w:val="00E95E8F"/>
    <w:rsid w:val="00EB15A8"/>
    <w:rsid w:val="00EB390F"/>
    <w:rsid w:val="00EB3B33"/>
    <w:rsid w:val="00EC6F99"/>
    <w:rsid w:val="00ED7A14"/>
    <w:rsid w:val="00EE6B8A"/>
    <w:rsid w:val="00F01DC1"/>
    <w:rsid w:val="00F06364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paragraph" w:styleId="Bezproreda">
    <w:name w:val="No Spacing"/>
    <w:uiPriority w:val="1"/>
    <w:qFormat/>
    <w:rsid w:val="00840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6017-09E6-4418-B940-3D2A47B6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</cp:revision>
  <cp:lastPrinted>2018-09-10T08:32:00Z</cp:lastPrinted>
  <dcterms:created xsi:type="dcterms:W3CDTF">2024-03-27T13:34:00Z</dcterms:created>
  <dcterms:modified xsi:type="dcterms:W3CDTF">2024-03-27T13:34:00Z</dcterms:modified>
</cp:coreProperties>
</file>